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AB7" w:rsidRDefault="00005AB7" w:rsidP="00005AB7">
      <w:pPr>
        <w:pStyle w:val="Title"/>
        <w:shd w:val="clear" w:color="auto" w:fill="C2D69B" w:themeFill="accent3" w:themeFillTint="99"/>
      </w:pPr>
      <w:r>
        <w:t>History of the Dundons</w:t>
      </w:r>
    </w:p>
    <w:p w:rsidR="00005AB7" w:rsidRPr="00F86D10" w:rsidRDefault="00005AB7" w:rsidP="00005AB7">
      <w:pPr>
        <w:shd w:val="clear" w:color="auto" w:fill="C2D69B" w:themeFill="accent3" w:themeFillTint="99"/>
      </w:pPr>
    </w:p>
    <w:p w:rsidR="00005AB7" w:rsidRPr="00F86D10" w:rsidRDefault="00005AB7" w:rsidP="00005AB7">
      <w:pPr>
        <w:shd w:val="clear" w:color="auto" w:fill="C2D69B" w:themeFill="accent3" w:themeFillTint="99"/>
      </w:pPr>
    </w:p>
    <w:p w:rsidR="00005AB7" w:rsidRDefault="00005AB7" w:rsidP="00005AB7">
      <w:pPr>
        <w:shd w:val="clear" w:color="auto" w:fill="C2D69B" w:themeFill="accent3" w:themeFillTint="99"/>
        <w:ind w:firstLine="720"/>
      </w:pPr>
      <w:r>
        <w:t xml:space="preserve">Dundon (also known as </w:t>
      </w:r>
      <w:proofErr w:type="spellStart"/>
      <w:r>
        <w:t>Alneto</w:t>
      </w:r>
      <w:proofErr w:type="spellEnd"/>
      <w:r>
        <w:t xml:space="preserve">, Auno, Alno, de </w:t>
      </w:r>
      <w:proofErr w:type="spellStart"/>
      <w:r>
        <w:t>Alneto</w:t>
      </w:r>
      <w:proofErr w:type="spellEnd"/>
      <w:r>
        <w:t xml:space="preserve">, Dauno, Dawnay and Dando) is a Norman name. </w:t>
      </w:r>
    </w:p>
    <w:p w:rsidR="00005AB7" w:rsidRDefault="00005AB7" w:rsidP="00005AB7">
      <w:pPr>
        <w:shd w:val="clear" w:color="auto" w:fill="C2D69B" w:themeFill="accent3" w:themeFillTint="99"/>
      </w:pPr>
    </w:p>
    <w:p w:rsidR="00005AB7" w:rsidRDefault="00005AB7" w:rsidP="00005AB7">
      <w:pPr>
        <w:shd w:val="clear" w:color="auto" w:fill="C2D69B" w:themeFill="accent3" w:themeFillTint="99"/>
        <w:ind w:firstLine="720"/>
      </w:pPr>
      <w:r>
        <w:t>The Dundons originally came from Compton Dando, or Compton Dundon, “</w:t>
      </w:r>
      <w:r w:rsidRPr="00122CDF">
        <w:t>a small village and </w:t>
      </w:r>
      <w:hyperlink r:id="rId6" w:tooltip="Civil parish" w:history="1">
        <w:r w:rsidRPr="00122CDF">
          <w:t>civil parish</w:t>
        </w:r>
      </w:hyperlink>
      <w:r w:rsidRPr="00122CDF">
        <w:t> on the </w:t>
      </w:r>
      <w:hyperlink r:id="rId7" w:tooltip="River Chew" w:history="1">
        <w:r w:rsidRPr="00122CDF">
          <w:t>River Chew</w:t>
        </w:r>
      </w:hyperlink>
      <w:r w:rsidRPr="00122CDF">
        <w:t> in the </w:t>
      </w:r>
      <w:hyperlink r:id="rId8" w:tooltip="Chew Valley" w:history="1">
        <w:r w:rsidRPr="00122CDF">
          <w:t>Chew Valley</w:t>
        </w:r>
      </w:hyperlink>
      <w:r w:rsidRPr="00122CDF">
        <w:t> in </w:t>
      </w:r>
      <w:hyperlink r:id="rId9" w:tooltip="England" w:history="1">
        <w:r w:rsidRPr="00122CDF">
          <w:t>England</w:t>
        </w:r>
      </w:hyperlink>
      <w:r w:rsidRPr="00122CDF">
        <w:t>. It is in the </w:t>
      </w:r>
      <w:hyperlink r:id="rId10" w:tooltip="Bath and North East Somerset" w:history="1">
        <w:r w:rsidRPr="00122CDF">
          <w:t>District of Bath and North East Somerset</w:t>
        </w:r>
      </w:hyperlink>
      <w:r w:rsidRPr="00122CDF">
        <w:t> and ceremonial county of </w:t>
      </w:r>
      <w:hyperlink r:id="rId11" w:tooltip="Somerset" w:history="1">
        <w:r w:rsidRPr="00122CDF">
          <w:t>Somerset</w:t>
        </w:r>
      </w:hyperlink>
      <w:r>
        <w:t xml:space="preserve">, and lies 11.3 km </w:t>
      </w:r>
      <w:r w:rsidRPr="00122CDF">
        <w:t>from </w:t>
      </w:r>
      <w:hyperlink r:id="rId12" w:tooltip="Bristol" w:history="1">
        <w:r w:rsidRPr="00122CDF">
          <w:t>Bristol</w:t>
        </w:r>
      </w:hyperlink>
      <w:r>
        <w:t xml:space="preserve">, 12.9 km </w:t>
      </w:r>
      <w:r w:rsidRPr="00122CDF">
        <w:t>from </w:t>
      </w:r>
      <w:hyperlink r:id="rId13" w:tooltip="Bath, Somerset" w:history="1">
        <w:r w:rsidRPr="00122CDF">
          <w:t>Bath</w:t>
        </w:r>
      </w:hyperlink>
      <w:r>
        <w:t>, and 4.8 km</w:t>
      </w:r>
      <w:r w:rsidRPr="00122CDF">
        <w:t xml:space="preserve"> from </w:t>
      </w:r>
      <w:proofErr w:type="spellStart"/>
      <w:r>
        <w:fldChar w:fldCharType="begin"/>
      </w:r>
      <w:r>
        <w:instrText>HYPERLINK "http://en.wikipedia.org/wiki/Keynsham" \o "Keynsham"</w:instrText>
      </w:r>
      <w:r>
        <w:fldChar w:fldCharType="separate"/>
      </w:r>
      <w:r w:rsidRPr="00122CDF">
        <w:t>Keynsham</w:t>
      </w:r>
      <w:proofErr w:type="spellEnd"/>
      <w:r>
        <w:fldChar w:fldCharType="end"/>
      </w:r>
      <w:r w:rsidRPr="00122CDF">
        <w:t>.</w:t>
      </w:r>
      <w:r w:rsidRPr="00122CE1">
        <w:rPr>
          <w:vertAlign w:val="superscript"/>
        </w:rPr>
        <w:endnoteReference w:id="1"/>
      </w:r>
      <w:r>
        <w:t xml:space="preserve"> </w:t>
      </w:r>
    </w:p>
    <w:p w:rsidR="00005AB7" w:rsidRDefault="00005AB7" w:rsidP="00005AB7">
      <w:pPr>
        <w:shd w:val="clear" w:color="auto" w:fill="C2D69B" w:themeFill="accent3" w:themeFillTint="99"/>
        <w:ind w:firstLine="720"/>
      </w:pPr>
    </w:p>
    <w:p w:rsidR="00005AB7" w:rsidRDefault="00005AB7" w:rsidP="00005AB7">
      <w:pPr>
        <w:pStyle w:val="Title"/>
        <w:shd w:val="clear" w:color="auto" w:fill="C2D69B" w:themeFill="accent3" w:themeFillTint="99"/>
      </w:pPr>
      <w:r>
        <w:t>PEDIGREE OF ALNETO OF COMPTON DANDO, SOMERSET.</w:t>
      </w:r>
      <w:r w:rsidRPr="007D17E1">
        <w:rPr>
          <w:rStyle w:val="EndnoteReference"/>
          <w:b w:val="0"/>
        </w:rPr>
        <w:endnoteReference w:id="2"/>
      </w:r>
    </w:p>
    <w:p w:rsidR="00005AB7" w:rsidRPr="00456047" w:rsidRDefault="00005AB7" w:rsidP="00005AB7">
      <w:pPr>
        <w:shd w:val="clear" w:color="auto" w:fill="C2D69B" w:themeFill="accent3" w:themeFillTint="99"/>
        <w:jc w:val="center"/>
        <w:rPr>
          <w:u w:val="single"/>
        </w:rPr>
      </w:pPr>
      <w:r>
        <w:rPr>
          <w:noProof/>
          <w:u w:val="single"/>
          <w:lang w:eastAsia="en-IE" w:bidi="ar-SA"/>
        </w:rPr>
        <w:pict>
          <v:shapetype id="_x0000_t32" coordsize="21600,21600" o:spt="32" o:oned="t" path="m,l21600,21600e" filled="f">
            <v:path arrowok="t" fillok="f" o:connecttype="none"/>
            <o:lock v:ext="edit" shapetype="t"/>
          </v:shapetype>
          <v:shape id="_x0000_s1026" type="#_x0000_t32" style="position:absolute;left:0;text-align:left;margin-left:172.15pt;margin-top:12.5pt;width:0;height:25.05pt;z-index:251660288" o:connectortype="straight"/>
        </w:pict>
      </w:r>
      <w:r w:rsidRPr="00456047">
        <w:rPr>
          <w:u w:val="single"/>
        </w:rPr>
        <w:t xml:space="preserve">....de </w:t>
      </w:r>
      <w:proofErr w:type="spellStart"/>
      <w:r w:rsidRPr="00456047">
        <w:rPr>
          <w:u w:val="single"/>
        </w:rPr>
        <w:t>Alneto</w:t>
      </w:r>
      <w:proofErr w:type="spellEnd"/>
      <w:r w:rsidRPr="00456047">
        <w:rPr>
          <w:u w:val="single"/>
        </w:rPr>
        <w:t xml:space="preserve"> </w:t>
      </w:r>
      <w:proofErr w:type="gramStart"/>
      <w:r w:rsidRPr="00456047">
        <w:rPr>
          <w:u w:val="single"/>
        </w:rPr>
        <w:t xml:space="preserve">+ </w:t>
      </w:r>
      <w:r>
        <w:rPr>
          <w:u w:val="single"/>
        </w:rPr>
        <w:t xml:space="preserve"> </w:t>
      </w:r>
      <w:r w:rsidRPr="00456047">
        <w:rPr>
          <w:u w:val="single"/>
        </w:rPr>
        <w:t>Beatrix</w:t>
      </w:r>
      <w:proofErr w:type="gramEnd"/>
      <w:r w:rsidRPr="00456047">
        <w:rPr>
          <w:u w:val="single"/>
        </w:rPr>
        <w:t>...</w:t>
      </w:r>
      <w:r w:rsidRPr="0071230F">
        <w:t xml:space="preserve"> </w:t>
      </w:r>
      <w:r>
        <w:t>d. 1153</w:t>
      </w:r>
    </w:p>
    <w:p w:rsidR="00005AB7" w:rsidRDefault="00005AB7" w:rsidP="00005AB7">
      <w:pPr>
        <w:shd w:val="clear" w:color="auto" w:fill="C2D69B" w:themeFill="accent3" w:themeFillTint="99"/>
        <w:jc w:val="center"/>
      </w:pPr>
      <w:r>
        <w:tab/>
      </w:r>
      <w:r>
        <w:tab/>
        <w:t xml:space="preserve">     </w:t>
      </w:r>
    </w:p>
    <w:p w:rsidR="00005AB7" w:rsidRDefault="00005AB7" w:rsidP="00005AB7">
      <w:pPr>
        <w:shd w:val="clear" w:color="auto" w:fill="C2D69B" w:themeFill="accent3" w:themeFillTint="99"/>
        <w:jc w:val="center"/>
        <w:rPr>
          <w:u w:val="single"/>
        </w:rPr>
      </w:pPr>
    </w:p>
    <w:p w:rsidR="00005AB7" w:rsidRPr="00456047" w:rsidRDefault="00005AB7" w:rsidP="00005AB7">
      <w:pPr>
        <w:shd w:val="clear" w:color="auto" w:fill="C2D69B" w:themeFill="accent3" w:themeFillTint="99"/>
        <w:tabs>
          <w:tab w:val="left" w:pos="2127"/>
        </w:tabs>
        <w:jc w:val="center"/>
        <w:rPr>
          <w:u w:val="single"/>
        </w:rPr>
      </w:pPr>
      <w:r w:rsidRPr="005D09EE">
        <w:rPr>
          <w:noProof/>
          <w:lang w:eastAsia="en-IE" w:bidi="ar-SA"/>
        </w:rPr>
        <w:pict>
          <v:shape id="_x0000_s1027" type="#_x0000_t32" style="position:absolute;left:0;text-align:left;margin-left:229.75pt;margin-top:12.4pt;width:0;height:66.15pt;z-index:251661312" o:connectortype="straight"/>
        </w:pict>
      </w:r>
      <w:r w:rsidRPr="00456047">
        <w:rPr>
          <w:u w:val="single"/>
        </w:rPr>
        <w:t xml:space="preserve">Alexander de </w:t>
      </w:r>
      <w:proofErr w:type="spellStart"/>
      <w:r w:rsidRPr="00456047">
        <w:rPr>
          <w:u w:val="single"/>
        </w:rPr>
        <w:t>Alneto</w:t>
      </w:r>
      <w:proofErr w:type="spellEnd"/>
      <w:r w:rsidRPr="00456047">
        <w:rPr>
          <w:u w:val="single"/>
        </w:rPr>
        <w:t xml:space="preserve">           +            </w:t>
      </w:r>
      <w:proofErr w:type="spellStart"/>
      <w:r w:rsidRPr="00456047">
        <w:rPr>
          <w:u w:val="single"/>
        </w:rPr>
        <w:t>Erneburga</w:t>
      </w:r>
      <w:proofErr w:type="spellEnd"/>
      <w:r w:rsidRPr="00456047">
        <w:rPr>
          <w:u w:val="single"/>
        </w:rPr>
        <w:t>...</w:t>
      </w:r>
    </w:p>
    <w:p w:rsidR="00005AB7" w:rsidRDefault="00005AB7" w:rsidP="00005AB7">
      <w:pPr>
        <w:shd w:val="clear" w:color="auto" w:fill="C2D69B" w:themeFill="accent3" w:themeFillTint="99"/>
        <w:tabs>
          <w:tab w:val="left" w:pos="1418"/>
          <w:tab w:val="left" w:pos="2127"/>
          <w:tab w:val="left" w:pos="3261"/>
        </w:tabs>
        <w:jc w:val="left"/>
        <w:rPr>
          <w:sz w:val="20"/>
          <w:szCs w:val="20"/>
        </w:rPr>
      </w:pPr>
      <w:r w:rsidRPr="0085398D">
        <w:rPr>
          <w:sz w:val="20"/>
          <w:szCs w:val="20"/>
        </w:rPr>
        <w:tab/>
      </w:r>
      <w:r>
        <w:rPr>
          <w:sz w:val="20"/>
          <w:szCs w:val="20"/>
        </w:rPr>
        <w:tab/>
      </w:r>
      <w:r w:rsidRPr="0085398D">
        <w:rPr>
          <w:sz w:val="20"/>
          <w:szCs w:val="20"/>
        </w:rPr>
        <w:t>Occ. 1153</w:t>
      </w:r>
      <w:r w:rsidRPr="0085398D">
        <w:rPr>
          <w:sz w:val="20"/>
          <w:szCs w:val="20"/>
          <w:vertAlign w:val="superscript"/>
        </w:rPr>
        <w:t>3</w:t>
      </w:r>
      <w:r w:rsidRPr="0085398D">
        <w:rPr>
          <w:sz w:val="20"/>
          <w:szCs w:val="20"/>
        </w:rPr>
        <w:t xml:space="preserve">; </w:t>
      </w:r>
      <w:r>
        <w:rPr>
          <w:sz w:val="20"/>
          <w:szCs w:val="20"/>
        </w:rPr>
        <w:t>occ. 1160-1 to</w:t>
      </w:r>
    </w:p>
    <w:p w:rsidR="00005AB7" w:rsidRDefault="00005AB7" w:rsidP="00005AB7">
      <w:pPr>
        <w:shd w:val="clear" w:color="auto" w:fill="C2D69B" w:themeFill="accent3" w:themeFillTint="99"/>
        <w:tabs>
          <w:tab w:val="left" w:pos="1418"/>
          <w:tab w:val="left" w:pos="2127"/>
          <w:tab w:val="left" w:pos="3261"/>
        </w:tabs>
        <w:jc w:val="left"/>
        <w:rPr>
          <w:sz w:val="20"/>
          <w:szCs w:val="20"/>
        </w:rPr>
      </w:pPr>
      <w:r>
        <w:rPr>
          <w:sz w:val="20"/>
          <w:szCs w:val="20"/>
        </w:rPr>
        <w:tab/>
      </w:r>
      <w:r>
        <w:rPr>
          <w:sz w:val="20"/>
          <w:szCs w:val="20"/>
        </w:rPr>
        <w:tab/>
        <w:t xml:space="preserve">1186-7 (Pipe Rolls and Red </w:t>
      </w:r>
    </w:p>
    <w:p w:rsidR="00005AB7" w:rsidRDefault="00005AB7" w:rsidP="00005AB7">
      <w:pPr>
        <w:shd w:val="clear" w:color="auto" w:fill="C2D69B" w:themeFill="accent3" w:themeFillTint="99"/>
        <w:tabs>
          <w:tab w:val="left" w:pos="1418"/>
          <w:tab w:val="left" w:pos="2127"/>
          <w:tab w:val="left" w:pos="3261"/>
        </w:tabs>
        <w:jc w:val="left"/>
        <w:rPr>
          <w:sz w:val="20"/>
          <w:szCs w:val="20"/>
        </w:rPr>
      </w:pPr>
      <w:r>
        <w:rPr>
          <w:sz w:val="20"/>
          <w:szCs w:val="20"/>
        </w:rPr>
        <w:tab/>
      </w:r>
      <w:r>
        <w:rPr>
          <w:sz w:val="20"/>
          <w:szCs w:val="20"/>
        </w:rPr>
        <w:tab/>
        <w:t xml:space="preserve">Book of </w:t>
      </w:r>
      <w:proofErr w:type="spellStart"/>
      <w:r>
        <w:rPr>
          <w:sz w:val="20"/>
          <w:szCs w:val="20"/>
        </w:rPr>
        <w:t>Exchqr</w:t>
      </w:r>
      <w:proofErr w:type="spellEnd"/>
      <w:r>
        <w:rPr>
          <w:sz w:val="20"/>
          <w:szCs w:val="20"/>
        </w:rPr>
        <w:t>.);</w:t>
      </w:r>
      <w:r w:rsidRPr="0085398D">
        <w:rPr>
          <w:sz w:val="20"/>
          <w:szCs w:val="20"/>
        </w:rPr>
        <w:t xml:space="preserve">  </w:t>
      </w:r>
    </w:p>
    <w:p w:rsidR="00005AB7" w:rsidRPr="0085398D" w:rsidRDefault="00005AB7" w:rsidP="00005AB7">
      <w:pPr>
        <w:shd w:val="clear" w:color="auto" w:fill="C2D69B" w:themeFill="accent3" w:themeFillTint="99"/>
        <w:tabs>
          <w:tab w:val="left" w:pos="1418"/>
          <w:tab w:val="left" w:pos="2127"/>
          <w:tab w:val="left" w:pos="3261"/>
        </w:tabs>
        <w:jc w:val="left"/>
        <w:rPr>
          <w:sz w:val="20"/>
          <w:szCs w:val="20"/>
        </w:rPr>
      </w:pPr>
      <w:r>
        <w:rPr>
          <w:sz w:val="20"/>
          <w:szCs w:val="20"/>
        </w:rPr>
        <w:tab/>
      </w:r>
      <w:r>
        <w:rPr>
          <w:sz w:val="20"/>
          <w:szCs w:val="20"/>
        </w:rPr>
        <w:tab/>
      </w:r>
      <w:proofErr w:type="gramStart"/>
      <w:r>
        <w:rPr>
          <w:sz w:val="20"/>
          <w:szCs w:val="20"/>
        </w:rPr>
        <w:t>d</w:t>
      </w:r>
      <w:proofErr w:type="gramEnd"/>
      <w:r>
        <w:rPr>
          <w:sz w:val="20"/>
          <w:szCs w:val="20"/>
        </w:rPr>
        <w:t xml:space="preserve">. </w:t>
      </w:r>
      <w:r w:rsidRPr="0085398D">
        <w:rPr>
          <w:sz w:val="20"/>
          <w:szCs w:val="20"/>
        </w:rPr>
        <w:t>by 1194-1195</w:t>
      </w:r>
    </w:p>
    <w:p w:rsidR="00005AB7" w:rsidRPr="00AB2C3B" w:rsidRDefault="00005AB7" w:rsidP="00005AB7">
      <w:pPr>
        <w:shd w:val="clear" w:color="auto" w:fill="C2D69B" w:themeFill="accent3" w:themeFillTint="99"/>
        <w:tabs>
          <w:tab w:val="left" w:pos="1418"/>
          <w:tab w:val="left" w:pos="2127"/>
          <w:tab w:val="left" w:pos="3261"/>
        </w:tabs>
        <w:jc w:val="left"/>
        <w:rPr>
          <w:sz w:val="20"/>
          <w:szCs w:val="20"/>
        </w:rPr>
      </w:pPr>
      <w:r>
        <w:rPr>
          <w:sz w:val="20"/>
          <w:szCs w:val="20"/>
        </w:rPr>
        <w:t xml:space="preserve">    </w:t>
      </w:r>
    </w:p>
    <w:p w:rsidR="00005AB7" w:rsidRDefault="00005AB7" w:rsidP="00005AB7">
      <w:pPr>
        <w:shd w:val="clear" w:color="auto" w:fill="C2D69B" w:themeFill="accent3" w:themeFillTint="99"/>
        <w:ind w:left="1440"/>
        <w:jc w:val="left"/>
      </w:pPr>
      <w:r>
        <w:rPr>
          <w:noProof/>
          <w:lang w:eastAsia="en-IE" w:bidi="ar-SA"/>
        </w:rPr>
        <w:pict>
          <v:shape id="_x0000_s1028" type="#_x0000_t32" style="position:absolute;left:0;text-align:left;margin-left:375.05pt;margin-top:7.3pt;width:0;height:15pt;z-index:251662336" o:connectortype="straight"/>
        </w:pict>
      </w:r>
      <w:r>
        <w:rPr>
          <w:noProof/>
          <w:lang w:eastAsia="en-IE" w:bidi="ar-SA"/>
        </w:rPr>
        <w:pict>
          <v:shape id="_x0000_s1029" type="#_x0000_t32" style="position:absolute;left:0;text-align:left;margin-left:269.85pt;margin-top:7.25pt;width:0;height:15.05pt;z-index:251663360" o:connectortype="straight"/>
        </w:pict>
      </w:r>
      <w:r>
        <w:rPr>
          <w:noProof/>
          <w:lang w:eastAsia="en-IE" w:bidi="ar-SA"/>
        </w:rPr>
        <w:pict>
          <v:shape id="_x0000_s1030" type="#_x0000_t32" style="position:absolute;left:0;text-align:left;margin-left:105.8pt;margin-top:7.3pt;width:.65pt;height:15pt;z-index:251664384" o:connectortype="straight"/>
        </w:pict>
      </w:r>
      <w:r>
        <w:rPr>
          <w:noProof/>
          <w:lang w:eastAsia="en-IE" w:bidi="ar-SA"/>
        </w:rPr>
        <w:pict>
          <v:shape id="_x0000_s1031" type="#_x0000_t32" style="position:absolute;left:0;text-align:left;margin-left:13.15pt;margin-top:7.3pt;width:0;height:15pt;z-index:251665408" o:connectortype="straight"/>
        </w:pict>
      </w:r>
      <w:r>
        <w:rPr>
          <w:noProof/>
          <w:lang w:eastAsia="en-IE" w:bidi="ar-SA"/>
        </w:rPr>
        <w:pict>
          <v:shape id="_x0000_s1032" type="#_x0000_t32" style="position:absolute;left:0;text-align:left;margin-left:13.15pt;margin-top:7.25pt;width:365.65pt;height:.05pt;z-index:251666432" o:connectortype="straight"/>
        </w:pict>
      </w:r>
    </w:p>
    <w:p w:rsidR="00005AB7" w:rsidRDefault="00005AB7" w:rsidP="00005AB7">
      <w:pPr>
        <w:shd w:val="clear" w:color="auto" w:fill="C2D69B" w:themeFill="accent3" w:themeFillTint="99"/>
        <w:ind w:left="1440"/>
        <w:jc w:val="left"/>
      </w:pPr>
    </w:p>
    <w:p w:rsidR="00005AB7" w:rsidRPr="00452FE9" w:rsidRDefault="00005AB7" w:rsidP="00005AB7">
      <w:pPr>
        <w:shd w:val="clear" w:color="auto" w:fill="C2D69B" w:themeFill="accent3" w:themeFillTint="99"/>
        <w:tabs>
          <w:tab w:val="left" w:pos="1418"/>
          <w:tab w:val="left" w:pos="3261"/>
        </w:tabs>
        <w:jc w:val="left"/>
        <w:rPr>
          <w:sz w:val="20"/>
          <w:szCs w:val="20"/>
        </w:rPr>
      </w:pPr>
      <w:r>
        <w:rPr>
          <w:sz w:val="20"/>
          <w:szCs w:val="20"/>
        </w:rPr>
        <w:t xml:space="preserve">Robert </w:t>
      </w:r>
      <w:r>
        <w:rPr>
          <w:sz w:val="20"/>
          <w:szCs w:val="20"/>
        </w:rPr>
        <w:tab/>
      </w:r>
      <w:proofErr w:type="spellStart"/>
      <w:r w:rsidRPr="00452FE9">
        <w:rPr>
          <w:sz w:val="20"/>
          <w:szCs w:val="20"/>
        </w:rPr>
        <w:t>Fulk</w:t>
      </w:r>
      <w:proofErr w:type="spellEnd"/>
      <w:r w:rsidRPr="00452FE9">
        <w:rPr>
          <w:sz w:val="20"/>
          <w:szCs w:val="20"/>
        </w:rPr>
        <w:t xml:space="preserve"> de </w:t>
      </w:r>
      <w:proofErr w:type="spellStart"/>
      <w:r w:rsidRPr="00452FE9">
        <w:rPr>
          <w:sz w:val="20"/>
          <w:szCs w:val="20"/>
        </w:rPr>
        <w:t>Alneto</w:t>
      </w:r>
      <w:proofErr w:type="spellEnd"/>
      <w:r w:rsidRPr="00452FE9">
        <w:rPr>
          <w:sz w:val="20"/>
          <w:szCs w:val="20"/>
        </w:rPr>
        <w:t xml:space="preserve">  </w:t>
      </w:r>
      <w:r>
        <w:rPr>
          <w:sz w:val="20"/>
          <w:szCs w:val="20"/>
        </w:rPr>
        <w:t xml:space="preserve">   </w:t>
      </w:r>
      <w:r w:rsidRPr="00452FE9">
        <w:rPr>
          <w:sz w:val="20"/>
          <w:szCs w:val="20"/>
        </w:rPr>
        <w:t xml:space="preserve">+  </w:t>
      </w:r>
      <w:r>
        <w:rPr>
          <w:sz w:val="20"/>
          <w:szCs w:val="20"/>
        </w:rPr>
        <w:t xml:space="preserve">   Lucy, </w:t>
      </w:r>
      <w:proofErr w:type="gramStart"/>
      <w:r>
        <w:rPr>
          <w:sz w:val="20"/>
          <w:szCs w:val="20"/>
        </w:rPr>
        <w:t>sister</w:t>
      </w:r>
      <w:proofErr w:type="gramEnd"/>
      <w:r w:rsidRPr="00452FE9">
        <w:rPr>
          <w:sz w:val="20"/>
          <w:szCs w:val="20"/>
        </w:rPr>
        <w:t xml:space="preserve"> </w:t>
      </w:r>
      <w:r>
        <w:rPr>
          <w:sz w:val="20"/>
          <w:szCs w:val="20"/>
        </w:rPr>
        <w:tab/>
      </w:r>
      <w:r>
        <w:rPr>
          <w:sz w:val="20"/>
          <w:szCs w:val="20"/>
        </w:rPr>
        <w:tab/>
      </w:r>
      <w:r w:rsidRPr="00452FE9">
        <w:rPr>
          <w:sz w:val="20"/>
          <w:szCs w:val="20"/>
        </w:rPr>
        <w:t>Adam of</w:t>
      </w:r>
      <w:r>
        <w:rPr>
          <w:sz w:val="20"/>
          <w:szCs w:val="20"/>
        </w:rPr>
        <w:t xml:space="preserve"> Kilcullane</w:t>
      </w:r>
      <w:r w:rsidRPr="00452FE9">
        <w:rPr>
          <w:sz w:val="20"/>
          <w:szCs w:val="20"/>
        </w:rPr>
        <w:t xml:space="preserve"> </w:t>
      </w:r>
      <w:r w:rsidRPr="00452FE9">
        <w:rPr>
          <w:sz w:val="20"/>
          <w:szCs w:val="20"/>
        </w:rPr>
        <w:tab/>
        <w:t xml:space="preserve">  Lucy    +   William </w:t>
      </w:r>
    </w:p>
    <w:p w:rsidR="00005AB7" w:rsidRDefault="00005AB7" w:rsidP="00005AB7">
      <w:pPr>
        <w:shd w:val="clear" w:color="auto" w:fill="C2D69B" w:themeFill="accent3" w:themeFillTint="99"/>
        <w:tabs>
          <w:tab w:val="left" w:pos="1418"/>
          <w:tab w:val="left" w:pos="3261"/>
        </w:tabs>
        <w:jc w:val="left"/>
        <w:rPr>
          <w:sz w:val="20"/>
          <w:szCs w:val="20"/>
        </w:rPr>
      </w:pPr>
      <w:r>
        <w:rPr>
          <w:sz w:val="20"/>
          <w:szCs w:val="20"/>
        </w:rPr>
        <w:t>d. 1176-7</w:t>
      </w:r>
      <w:r w:rsidRPr="00DE5080">
        <w:rPr>
          <w:sz w:val="20"/>
          <w:szCs w:val="20"/>
        </w:rPr>
        <w:tab/>
      </w:r>
      <w:proofErr w:type="spellStart"/>
      <w:r>
        <w:rPr>
          <w:sz w:val="20"/>
          <w:szCs w:val="20"/>
        </w:rPr>
        <w:t>suc</w:t>
      </w:r>
      <w:proofErr w:type="spellEnd"/>
      <w:r>
        <w:rPr>
          <w:sz w:val="20"/>
          <w:szCs w:val="20"/>
        </w:rPr>
        <w:t xml:space="preserve">. </w:t>
      </w:r>
      <w:proofErr w:type="gramStart"/>
      <w:r>
        <w:rPr>
          <w:sz w:val="20"/>
          <w:szCs w:val="20"/>
        </w:rPr>
        <w:t>by</w:t>
      </w:r>
      <w:proofErr w:type="gramEnd"/>
      <w:r>
        <w:rPr>
          <w:sz w:val="20"/>
          <w:szCs w:val="20"/>
        </w:rPr>
        <w:t xml:space="preserve"> 1194-5</w:t>
      </w:r>
      <w:r>
        <w:rPr>
          <w:sz w:val="20"/>
          <w:szCs w:val="20"/>
        </w:rPr>
        <w:tab/>
        <w:t xml:space="preserve">Peter </w:t>
      </w:r>
      <w:proofErr w:type="spellStart"/>
      <w:r>
        <w:rPr>
          <w:sz w:val="20"/>
          <w:szCs w:val="20"/>
        </w:rPr>
        <w:t>Escudamor</w:t>
      </w:r>
      <w:proofErr w:type="spellEnd"/>
      <w:r>
        <w:rPr>
          <w:sz w:val="20"/>
          <w:szCs w:val="20"/>
        </w:rPr>
        <w:tab/>
        <w:t>Co. Limerick</w:t>
      </w:r>
      <w:r>
        <w:rPr>
          <w:sz w:val="20"/>
          <w:szCs w:val="20"/>
        </w:rPr>
        <w:tab/>
      </w:r>
      <w:r>
        <w:rPr>
          <w:sz w:val="20"/>
          <w:szCs w:val="20"/>
        </w:rPr>
        <w:tab/>
      </w:r>
      <w:r>
        <w:rPr>
          <w:sz w:val="20"/>
          <w:szCs w:val="20"/>
        </w:rPr>
        <w:tab/>
      </w:r>
      <w:r w:rsidRPr="00452FE9">
        <w:rPr>
          <w:sz w:val="20"/>
          <w:szCs w:val="20"/>
        </w:rPr>
        <w:t xml:space="preserve">de </w:t>
      </w:r>
      <w:proofErr w:type="spellStart"/>
      <w:r w:rsidRPr="00452FE9">
        <w:rPr>
          <w:sz w:val="20"/>
          <w:szCs w:val="20"/>
        </w:rPr>
        <w:t>Marisco</w:t>
      </w:r>
      <w:proofErr w:type="spellEnd"/>
    </w:p>
    <w:p w:rsidR="00005AB7" w:rsidRDefault="00005AB7" w:rsidP="00005AB7">
      <w:pPr>
        <w:shd w:val="clear" w:color="auto" w:fill="C2D69B" w:themeFill="accent3" w:themeFillTint="99"/>
        <w:rPr>
          <w:sz w:val="20"/>
          <w:szCs w:val="20"/>
        </w:rPr>
      </w:pPr>
      <w:proofErr w:type="gramStart"/>
      <w:r>
        <w:rPr>
          <w:sz w:val="20"/>
          <w:szCs w:val="20"/>
        </w:rPr>
        <w:t>&amp; 1177-8</w:t>
      </w:r>
      <w:r>
        <w:rPr>
          <w:sz w:val="20"/>
          <w:szCs w:val="20"/>
        </w:rPr>
        <w:tab/>
        <w:t>occ.</w:t>
      </w:r>
      <w:proofErr w:type="gramEnd"/>
      <w:r>
        <w:rPr>
          <w:sz w:val="20"/>
          <w:szCs w:val="20"/>
        </w:rPr>
        <w:t xml:space="preserve">  1210</w:t>
      </w:r>
      <w:r w:rsidRPr="00DE5080">
        <w:rPr>
          <w:sz w:val="20"/>
          <w:szCs w:val="20"/>
        </w:rPr>
        <w:t>-121</w:t>
      </w:r>
      <w:r>
        <w:rPr>
          <w:sz w:val="20"/>
          <w:szCs w:val="20"/>
        </w:rPr>
        <w:t xml:space="preserve">2         +   (2) Wm le </w:t>
      </w:r>
      <w:proofErr w:type="spellStart"/>
      <w:r>
        <w:rPr>
          <w:sz w:val="20"/>
          <w:szCs w:val="20"/>
        </w:rPr>
        <w:t>Cruir</w:t>
      </w:r>
      <w:proofErr w:type="spellEnd"/>
      <w:r>
        <w:rPr>
          <w:sz w:val="20"/>
          <w:szCs w:val="20"/>
        </w:rPr>
        <w:tab/>
        <w:t>d. 1243-4</w:t>
      </w:r>
    </w:p>
    <w:p w:rsidR="00005AB7" w:rsidRDefault="00005AB7" w:rsidP="00005AB7">
      <w:pPr>
        <w:shd w:val="clear" w:color="auto" w:fill="C2D69B" w:themeFill="accent3" w:themeFillTint="99"/>
        <w:rPr>
          <w:sz w:val="20"/>
          <w:szCs w:val="20"/>
        </w:rPr>
      </w:pPr>
      <w:r>
        <w:rPr>
          <w:noProof/>
          <w:sz w:val="20"/>
          <w:szCs w:val="20"/>
          <w:lang w:eastAsia="en-IE" w:bidi="ar-SA"/>
        </w:rPr>
        <w:pict>
          <v:shape id="_x0000_s1033" type="#_x0000_t32" style="position:absolute;left:0;text-align:left;margin-left:149pt;margin-top:8pt;width:.6pt;height:23.5pt;z-index:251667456" o:connectortype="straight"/>
        </w:pict>
      </w:r>
      <w:r>
        <w:rPr>
          <w:sz w:val="20"/>
          <w:szCs w:val="20"/>
        </w:rPr>
        <w:tab/>
      </w:r>
      <w:r>
        <w:rPr>
          <w:sz w:val="20"/>
          <w:szCs w:val="20"/>
        </w:rPr>
        <w:tab/>
      </w:r>
      <w:proofErr w:type="gramStart"/>
      <w:r>
        <w:rPr>
          <w:sz w:val="20"/>
          <w:szCs w:val="20"/>
        </w:rPr>
        <w:t>d</w:t>
      </w:r>
      <w:proofErr w:type="gramEnd"/>
      <w:r>
        <w:rPr>
          <w:sz w:val="20"/>
          <w:szCs w:val="20"/>
        </w:rPr>
        <w:t>. by 1215-6</w:t>
      </w:r>
    </w:p>
    <w:p w:rsidR="00005AB7" w:rsidRDefault="00005AB7" w:rsidP="00005AB7">
      <w:pPr>
        <w:shd w:val="clear" w:color="auto" w:fill="C2D69B" w:themeFill="accent3" w:themeFillTint="99"/>
        <w:rPr>
          <w:sz w:val="20"/>
          <w:szCs w:val="20"/>
        </w:rPr>
      </w:pPr>
    </w:p>
    <w:p w:rsidR="00005AB7" w:rsidRDefault="00005AB7" w:rsidP="00005AB7">
      <w:pPr>
        <w:shd w:val="clear" w:color="auto" w:fill="C2D69B" w:themeFill="accent3" w:themeFillTint="99"/>
        <w:rPr>
          <w:sz w:val="20"/>
          <w:szCs w:val="20"/>
        </w:rPr>
      </w:pPr>
    </w:p>
    <w:p w:rsidR="00005AB7" w:rsidRDefault="00005AB7" w:rsidP="00005AB7">
      <w:pPr>
        <w:shd w:val="clear" w:color="auto" w:fill="C2D69B" w:themeFill="accent3" w:themeFillTint="99"/>
        <w:ind w:left="2160"/>
        <w:rPr>
          <w:sz w:val="20"/>
          <w:szCs w:val="20"/>
        </w:rPr>
      </w:pPr>
      <w:r>
        <w:rPr>
          <w:sz w:val="20"/>
          <w:szCs w:val="20"/>
        </w:rPr>
        <w:t xml:space="preserve">Godfrey de </w:t>
      </w:r>
      <w:proofErr w:type="spellStart"/>
      <w:r>
        <w:rPr>
          <w:sz w:val="20"/>
          <w:szCs w:val="20"/>
        </w:rPr>
        <w:t>Alneto</w:t>
      </w:r>
      <w:proofErr w:type="spellEnd"/>
    </w:p>
    <w:p w:rsidR="00005AB7" w:rsidRDefault="00005AB7" w:rsidP="00005AB7">
      <w:pPr>
        <w:shd w:val="clear" w:color="auto" w:fill="C2D69B" w:themeFill="accent3" w:themeFillTint="99"/>
        <w:ind w:left="2160"/>
        <w:rPr>
          <w:sz w:val="20"/>
          <w:szCs w:val="20"/>
        </w:rPr>
      </w:pPr>
      <w:proofErr w:type="spellStart"/>
      <w:proofErr w:type="gramStart"/>
      <w:r>
        <w:rPr>
          <w:sz w:val="20"/>
          <w:szCs w:val="20"/>
        </w:rPr>
        <w:t>suc</w:t>
      </w:r>
      <w:proofErr w:type="spellEnd"/>
      <w:proofErr w:type="gramEnd"/>
      <w:r>
        <w:rPr>
          <w:sz w:val="20"/>
          <w:szCs w:val="20"/>
        </w:rPr>
        <w:t xml:space="preserve">. </w:t>
      </w:r>
      <w:proofErr w:type="gramStart"/>
      <w:r>
        <w:rPr>
          <w:sz w:val="20"/>
          <w:szCs w:val="20"/>
        </w:rPr>
        <w:t>by</w:t>
      </w:r>
      <w:proofErr w:type="gramEnd"/>
      <w:r>
        <w:rPr>
          <w:sz w:val="20"/>
          <w:szCs w:val="20"/>
        </w:rPr>
        <w:t xml:space="preserve"> 1215-16; d. 1258-59</w:t>
      </w:r>
    </w:p>
    <w:p w:rsidR="00005AB7" w:rsidRDefault="00005AB7" w:rsidP="00005AB7">
      <w:pPr>
        <w:shd w:val="clear" w:color="auto" w:fill="C2D69B" w:themeFill="accent3" w:themeFillTint="99"/>
        <w:ind w:left="2160"/>
        <w:rPr>
          <w:sz w:val="20"/>
          <w:szCs w:val="20"/>
        </w:rPr>
      </w:pPr>
      <w:r>
        <w:rPr>
          <w:noProof/>
          <w:sz w:val="20"/>
          <w:szCs w:val="20"/>
          <w:lang w:eastAsia="en-IE" w:bidi="ar-SA"/>
        </w:rPr>
        <w:pict>
          <v:shape id="_x0000_s1034" type="#_x0000_t32" style="position:absolute;left:0;text-align:left;margin-left:148.4pt;margin-top:.8pt;width:0;height:15.05pt;z-index:251668480" o:connectortype="straight"/>
        </w:pict>
      </w:r>
    </w:p>
    <w:p w:rsidR="00005AB7" w:rsidRDefault="00005AB7" w:rsidP="00005AB7">
      <w:pPr>
        <w:shd w:val="clear" w:color="auto" w:fill="C2D69B" w:themeFill="accent3" w:themeFillTint="99"/>
        <w:rPr>
          <w:sz w:val="20"/>
          <w:szCs w:val="20"/>
        </w:rPr>
      </w:pPr>
      <w:r>
        <w:rPr>
          <w:noProof/>
          <w:sz w:val="20"/>
          <w:szCs w:val="20"/>
          <w:lang w:eastAsia="en-IE" w:bidi="ar-SA"/>
        </w:rPr>
        <w:pict>
          <v:shape id="_x0000_s1035" type="#_x0000_t32" style="position:absolute;left:0;text-align:left;margin-left:241.05pt;margin-top:4.35pt;width:0;height:18.8pt;z-index:251669504" o:connectortype="straight"/>
        </w:pict>
      </w:r>
      <w:r>
        <w:rPr>
          <w:noProof/>
          <w:sz w:val="20"/>
          <w:szCs w:val="20"/>
          <w:lang w:eastAsia="en-IE" w:bidi="ar-SA"/>
        </w:rPr>
        <w:pict>
          <v:shape id="_x0000_s1036" type="#_x0000_t32" style="position:absolute;left:0;text-align:left;margin-left:55.7pt;margin-top:4.35pt;width:0;height:13.15pt;z-index:251670528" o:connectortype="straight"/>
        </w:pict>
      </w:r>
      <w:r>
        <w:rPr>
          <w:noProof/>
          <w:sz w:val="20"/>
          <w:szCs w:val="20"/>
          <w:lang w:eastAsia="en-IE" w:bidi="ar-SA"/>
        </w:rPr>
        <w:pict>
          <v:shape id="_x0000_s1037" type="#_x0000_t32" style="position:absolute;left:0;text-align:left;margin-left:55.7pt;margin-top:4.35pt;width:185.35pt;height:0;z-index:251671552" o:connectortype="straight"/>
        </w:pict>
      </w:r>
    </w:p>
    <w:p w:rsidR="00005AB7" w:rsidRDefault="00005AB7" w:rsidP="00005AB7">
      <w:pPr>
        <w:shd w:val="clear" w:color="auto" w:fill="C2D69B" w:themeFill="accent3" w:themeFillTint="99"/>
        <w:rPr>
          <w:sz w:val="20"/>
          <w:szCs w:val="20"/>
        </w:rPr>
      </w:pPr>
      <w:r>
        <w:rPr>
          <w:noProof/>
          <w:sz w:val="20"/>
          <w:szCs w:val="20"/>
          <w:lang w:eastAsia="en-IE" w:bidi="ar-SA"/>
        </w:rPr>
        <w:pict>
          <v:shape id="_x0000_s1038" type="#_x0000_t32" style="position:absolute;left:0;text-align:left;margin-left:234.15pt;margin-top:1.6pt;width:13.8pt;height:0;z-index:251672576" o:connectortype="straight"/>
        </w:pict>
      </w:r>
    </w:p>
    <w:p w:rsidR="00005AB7" w:rsidRDefault="00005AB7" w:rsidP="00005AB7">
      <w:pPr>
        <w:shd w:val="clear" w:color="auto" w:fill="C2D69B" w:themeFill="accent3" w:themeFillTint="99"/>
        <w:rPr>
          <w:sz w:val="20"/>
          <w:szCs w:val="20"/>
        </w:rPr>
      </w:pPr>
      <w:r>
        <w:rPr>
          <w:sz w:val="20"/>
          <w:szCs w:val="20"/>
        </w:rPr>
        <w:t xml:space="preserve">Alexander de </w:t>
      </w:r>
      <w:proofErr w:type="spellStart"/>
      <w:r>
        <w:rPr>
          <w:sz w:val="20"/>
          <w:szCs w:val="20"/>
        </w:rPr>
        <w:t>Alneto</w:t>
      </w:r>
      <w:proofErr w:type="spellEnd"/>
      <w:r>
        <w:rPr>
          <w:sz w:val="20"/>
          <w:szCs w:val="20"/>
        </w:rPr>
        <w:t xml:space="preserve"> II   +   Agnes...</w:t>
      </w:r>
      <w:r>
        <w:rPr>
          <w:sz w:val="20"/>
          <w:szCs w:val="20"/>
        </w:rPr>
        <w:tab/>
      </w:r>
      <w:r>
        <w:rPr>
          <w:sz w:val="20"/>
          <w:szCs w:val="20"/>
        </w:rPr>
        <w:tab/>
        <w:t xml:space="preserve">     John, nephew (</w:t>
      </w:r>
      <w:proofErr w:type="gramStart"/>
      <w:r>
        <w:rPr>
          <w:sz w:val="20"/>
          <w:szCs w:val="20"/>
        </w:rPr>
        <w:t>or ?</w:t>
      </w:r>
      <w:proofErr w:type="gramEnd"/>
      <w:r>
        <w:rPr>
          <w:sz w:val="20"/>
          <w:szCs w:val="20"/>
        </w:rPr>
        <w:t xml:space="preserve"> grandson) of</w:t>
      </w:r>
      <w:r>
        <w:rPr>
          <w:sz w:val="20"/>
          <w:szCs w:val="20"/>
        </w:rPr>
        <w:tab/>
      </w:r>
    </w:p>
    <w:p w:rsidR="00005AB7" w:rsidRDefault="00005AB7" w:rsidP="00005AB7">
      <w:pPr>
        <w:shd w:val="clear" w:color="auto" w:fill="C2D69B" w:themeFill="accent3" w:themeFillTint="99"/>
        <w:rPr>
          <w:sz w:val="20"/>
          <w:szCs w:val="20"/>
        </w:rPr>
      </w:pPr>
      <w:proofErr w:type="gramStart"/>
      <w:r>
        <w:rPr>
          <w:sz w:val="20"/>
          <w:szCs w:val="20"/>
        </w:rPr>
        <w:t>b</w:t>
      </w:r>
      <w:proofErr w:type="gramEnd"/>
      <w:r>
        <w:rPr>
          <w:sz w:val="20"/>
          <w:szCs w:val="20"/>
        </w:rPr>
        <w:t xml:space="preserve">. </w:t>
      </w:r>
      <w:r w:rsidRPr="00972342">
        <w:rPr>
          <w:i/>
          <w:sz w:val="20"/>
          <w:szCs w:val="20"/>
        </w:rPr>
        <w:t>ante</w:t>
      </w:r>
      <w:r>
        <w:rPr>
          <w:sz w:val="20"/>
          <w:szCs w:val="20"/>
        </w:rPr>
        <w:t xml:space="preserve"> 1228-1229</w:t>
      </w:r>
      <w:r>
        <w:rPr>
          <w:sz w:val="20"/>
          <w:szCs w:val="20"/>
        </w:rPr>
        <w:tab/>
      </w:r>
      <w:r>
        <w:rPr>
          <w:sz w:val="20"/>
          <w:szCs w:val="20"/>
        </w:rPr>
        <w:tab/>
      </w:r>
      <w:r>
        <w:rPr>
          <w:sz w:val="20"/>
          <w:szCs w:val="20"/>
        </w:rPr>
        <w:tab/>
      </w:r>
      <w:r>
        <w:rPr>
          <w:sz w:val="20"/>
          <w:szCs w:val="20"/>
        </w:rPr>
        <w:tab/>
      </w:r>
      <w:r>
        <w:rPr>
          <w:sz w:val="20"/>
          <w:szCs w:val="20"/>
        </w:rPr>
        <w:tab/>
        <w:t xml:space="preserve">Alexander de </w:t>
      </w:r>
      <w:proofErr w:type="spellStart"/>
      <w:r>
        <w:rPr>
          <w:sz w:val="20"/>
          <w:szCs w:val="20"/>
        </w:rPr>
        <w:t>Alneto</w:t>
      </w:r>
      <w:proofErr w:type="spellEnd"/>
      <w:r>
        <w:rPr>
          <w:sz w:val="20"/>
          <w:szCs w:val="20"/>
        </w:rPr>
        <w:t xml:space="preserve"> in 1284 in Ireland</w:t>
      </w:r>
    </w:p>
    <w:p w:rsidR="00005AB7" w:rsidRDefault="00005AB7" w:rsidP="00005AB7">
      <w:pPr>
        <w:shd w:val="clear" w:color="auto" w:fill="C2D69B" w:themeFill="accent3" w:themeFillTint="99"/>
        <w:rPr>
          <w:sz w:val="20"/>
          <w:szCs w:val="20"/>
        </w:rPr>
      </w:pPr>
      <w:r>
        <w:rPr>
          <w:noProof/>
          <w:sz w:val="20"/>
          <w:szCs w:val="20"/>
          <w:lang w:eastAsia="en-IE" w:bidi="ar-SA"/>
        </w:rPr>
        <w:pict>
          <v:shape id="_x0000_s1039" type="#_x0000_t32" style="position:absolute;left:0;text-align:left;margin-left:90.8pt;margin-top:4.05pt;width:0;height:16.9pt;z-index:251673600" o:connectortype="straight"/>
        </w:pict>
      </w:r>
      <w:proofErr w:type="gramStart"/>
      <w:r>
        <w:rPr>
          <w:sz w:val="20"/>
          <w:szCs w:val="20"/>
        </w:rPr>
        <w:t>occ</w:t>
      </w:r>
      <w:proofErr w:type="gramEnd"/>
      <w:r>
        <w:rPr>
          <w:sz w:val="20"/>
          <w:szCs w:val="20"/>
        </w:rPr>
        <w:t>. 1284-1286</w:t>
      </w:r>
      <w:r>
        <w:rPr>
          <w:sz w:val="20"/>
          <w:szCs w:val="20"/>
        </w:rPr>
        <w:tab/>
      </w:r>
      <w:r>
        <w:rPr>
          <w:sz w:val="20"/>
          <w:szCs w:val="20"/>
        </w:rPr>
        <w:tab/>
      </w:r>
      <w:r>
        <w:rPr>
          <w:sz w:val="20"/>
          <w:szCs w:val="20"/>
        </w:rPr>
        <w:tab/>
      </w:r>
      <w:r>
        <w:rPr>
          <w:sz w:val="20"/>
          <w:szCs w:val="20"/>
        </w:rPr>
        <w:tab/>
      </w:r>
      <w:r>
        <w:rPr>
          <w:sz w:val="20"/>
          <w:szCs w:val="20"/>
        </w:rPr>
        <w:tab/>
      </w:r>
      <w:r>
        <w:rPr>
          <w:sz w:val="20"/>
          <w:szCs w:val="20"/>
        </w:rPr>
        <w:tab/>
        <w:t>and perhaps his heir.</w:t>
      </w:r>
    </w:p>
    <w:p w:rsidR="00005AB7" w:rsidRDefault="00005AB7" w:rsidP="00005AB7">
      <w:pPr>
        <w:shd w:val="clear" w:color="auto" w:fill="C2D69B" w:themeFill="accent3" w:themeFillTint="99"/>
        <w:rPr>
          <w:sz w:val="20"/>
          <w:szCs w:val="20"/>
        </w:rPr>
      </w:pPr>
      <w:r>
        <w:rPr>
          <w:noProof/>
          <w:sz w:val="20"/>
          <w:szCs w:val="20"/>
          <w:lang w:eastAsia="en-IE" w:bidi="ar-SA"/>
        </w:rPr>
        <w:pict>
          <v:shape id="_x0000_s1040" type="#_x0000_t32" style="position:absolute;left:0;text-align:left;margin-left:329.3pt;margin-top:6.3pt;width:0;height:31.95pt;z-index:251674624" o:connectortype="straight"/>
        </w:pict>
      </w:r>
      <w:r>
        <w:rPr>
          <w:noProof/>
          <w:sz w:val="20"/>
          <w:szCs w:val="20"/>
          <w:lang w:eastAsia="en-IE" w:bidi="ar-SA"/>
        </w:rPr>
        <w:pict>
          <v:shape id="_x0000_s1041" type="#_x0000_t32" style="position:absolute;left:0;text-align:left;margin-left:172.15pt;margin-top:9.45pt;width:0;height:11.25pt;z-index:251675648" o:connectortype="straight"/>
        </w:pict>
      </w:r>
      <w:r>
        <w:rPr>
          <w:noProof/>
          <w:sz w:val="20"/>
          <w:szCs w:val="20"/>
          <w:lang w:eastAsia="en-IE" w:bidi="ar-SA"/>
        </w:rPr>
        <w:pict>
          <v:shape id="_x0000_s1042" type="#_x0000_t32" style="position:absolute;left:0;text-align:left;margin-left:22.55pt;margin-top:9.45pt;width:0;height:11.25pt;z-index:251676672" o:connectortype="straight"/>
        </w:pict>
      </w:r>
      <w:r>
        <w:rPr>
          <w:noProof/>
          <w:sz w:val="20"/>
          <w:szCs w:val="20"/>
          <w:lang w:eastAsia="en-IE" w:bidi="ar-SA"/>
        </w:rPr>
        <w:pict>
          <v:shape id="_x0000_s1043" type="#_x0000_t32" style="position:absolute;left:0;text-align:left;margin-left:22.55pt;margin-top:9.45pt;width:149.6pt;height:0;z-index:251677696" o:connectortype="straight"/>
        </w:pict>
      </w:r>
    </w:p>
    <w:p w:rsidR="00005AB7" w:rsidRDefault="00005AB7" w:rsidP="00005AB7">
      <w:pPr>
        <w:shd w:val="clear" w:color="auto" w:fill="C2D69B" w:themeFill="accent3" w:themeFillTint="99"/>
        <w:rPr>
          <w:sz w:val="20"/>
          <w:szCs w:val="20"/>
        </w:rPr>
      </w:pPr>
    </w:p>
    <w:p w:rsidR="00005AB7" w:rsidRDefault="00005AB7" w:rsidP="00005AB7">
      <w:pPr>
        <w:shd w:val="clear" w:color="auto" w:fill="C2D69B" w:themeFill="accent3" w:themeFillTint="99"/>
        <w:rPr>
          <w:sz w:val="20"/>
          <w:szCs w:val="20"/>
        </w:rPr>
      </w:pPr>
      <w:r>
        <w:rPr>
          <w:sz w:val="20"/>
          <w:szCs w:val="20"/>
        </w:rPr>
        <w:t xml:space="preserve">    John, occ. 1260</w:t>
      </w:r>
      <w:r>
        <w:rPr>
          <w:sz w:val="20"/>
          <w:szCs w:val="20"/>
        </w:rPr>
        <w:tab/>
        <w:t xml:space="preserve">          Jordan, occ. 1260</w:t>
      </w:r>
    </w:p>
    <w:p w:rsidR="00005AB7" w:rsidRDefault="00005AB7" w:rsidP="00005AB7">
      <w:pPr>
        <w:shd w:val="clear" w:color="auto" w:fill="C2D69B" w:themeFill="accent3" w:themeFillTint="99"/>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Dondon of Ballysiward</w:t>
      </w:r>
      <w:r>
        <w:rPr>
          <w:sz w:val="20"/>
          <w:szCs w:val="20"/>
        </w:rPr>
        <w:tab/>
      </w:r>
    </w:p>
    <w:p w:rsidR="00005AB7" w:rsidRDefault="00005AB7" w:rsidP="00005AB7">
      <w:pPr>
        <w:shd w:val="clear" w:color="auto" w:fill="C2D69B" w:themeFill="accent3" w:themeFillTint="99"/>
        <w:rPr>
          <w:sz w:val="20"/>
          <w:szCs w:val="20"/>
        </w:rPr>
      </w:pPr>
    </w:p>
    <w:p w:rsidR="00005AB7" w:rsidRDefault="00005AB7" w:rsidP="00005AB7">
      <w:pPr>
        <w:shd w:val="clear" w:color="auto" w:fill="C2D69B" w:themeFill="accent3" w:themeFillTint="99"/>
        <w:rPr>
          <w:sz w:val="20"/>
          <w:szCs w:val="20"/>
        </w:rPr>
      </w:pPr>
    </w:p>
    <w:p w:rsidR="00005AB7" w:rsidRDefault="00005AB7" w:rsidP="00005AB7">
      <w:pPr>
        <w:shd w:val="clear" w:color="auto" w:fill="C2D69B" w:themeFill="accent3" w:themeFillTint="99"/>
        <w:ind w:firstLine="720"/>
      </w:pPr>
      <w:r w:rsidRPr="00122CE1">
        <w:t xml:space="preserve">Alexander de Anno, </w:t>
      </w:r>
      <w:proofErr w:type="spellStart"/>
      <w:r w:rsidRPr="00122CE1">
        <w:t>Danno</w:t>
      </w:r>
      <w:proofErr w:type="spellEnd"/>
      <w:r w:rsidRPr="00122CE1">
        <w:t xml:space="preserve">, or de </w:t>
      </w:r>
      <w:proofErr w:type="spellStart"/>
      <w:r w:rsidRPr="00122CE1">
        <w:t>Alneto</w:t>
      </w:r>
      <w:proofErr w:type="spellEnd"/>
      <w:r w:rsidRPr="00122CE1">
        <w:t>, inherited</w:t>
      </w:r>
      <w:r>
        <w:t xml:space="preserve"> (the village and townland of)</w:t>
      </w:r>
      <w:r w:rsidRPr="00122CE1">
        <w:t xml:space="preserve"> Long Ashton by marriage with the heiress of Adam de </w:t>
      </w:r>
      <w:proofErr w:type="spellStart"/>
      <w:r w:rsidRPr="00122CE1">
        <w:t>Herun</w:t>
      </w:r>
      <w:proofErr w:type="spellEnd"/>
      <w:r w:rsidRPr="00122CE1">
        <w:t xml:space="preserve">. He and his house were closely connected with the Bath Convent, and supplied it with a prior, Walter de Anno, 1261-1290. They gave their name to Compton Dando, where the church was given to Bath by </w:t>
      </w:r>
      <w:proofErr w:type="spellStart"/>
      <w:r w:rsidRPr="00122CE1">
        <w:t>Fulk</w:t>
      </w:r>
      <w:proofErr w:type="spellEnd"/>
      <w:r w:rsidRPr="00122CE1">
        <w:t xml:space="preserve"> de Anno.</w:t>
      </w:r>
      <w:r>
        <w:rPr>
          <w:rStyle w:val="EndnoteReference"/>
        </w:rPr>
        <w:endnoteReference w:id="3"/>
      </w:r>
    </w:p>
    <w:p w:rsidR="00005AB7" w:rsidRDefault="00005AB7" w:rsidP="00005AB7">
      <w:pPr>
        <w:shd w:val="clear" w:color="auto" w:fill="C2D69B" w:themeFill="accent3" w:themeFillTint="99"/>
        <w:ind w:firstLine="720"/>
      </w:pPr>
    </w:p>
    <w:p w:rsidR="00005AB7" w:rsidRDefault="00005AB7" w:rsidP="00005AB7">
      <w:pPr>
        <w:shd w:val="clear" w:color="auto" w:fill="C2D69B" w:themeFill="accent3" w:themeFillTint="99"/>
        <w:ind w:firstLine="720"/>
      </w:pPr>
    </w:p>
    <w:p w:rsidR="00005AB7" w:rsidRDefault="00005AB7" w:rsidP="00005AB7">
      <w:pPr>
        <w:shd w:val="clear" w:color="auto" w:fill="C2D69B" w:themeFill="accent3" w:themeFillTint="99"/>
        <w:ind w:firstLine="720"/>
      </w:pPr>
    </w:p>
    <w:p w:rsidR="00005AB7" w:rsidRDefault="00005AB7" w:rsidP="00005AB7">
      <w:pPr>
        <w:pStyle w:val="Heading2"/>
        <w:shd w:val="clear" w:color="auto" w:fill="C2D69B" w:themeFill="accent3" w:themeFillTint="99"/>
      </w:pPr>
      <w:r>
        <w:lastRenderedPageBreak/>
        <w:t>MEDIEVAL TIMES TO 1700</w:t>
      </w:r>
    </w:p>
    <w:p w:rsidR="00005AB7" w:rsidRDefault="00005AB7" w:rsidP="00005AB7">
      <w:pPr>
        <w:shd w:val="clear" w:color="auto" w:fill="C2D69B" w:themeFill="accent3" w:themeFillTint="99"/>
      </w:pPr>
    </w:p>
    <w:p w:rsidR="00005AB7" w:rsidRPr="002344E1" w:rsidRDefault="00005AB7" w:rsidP="00005AB7">
      <w:pPr>
        <w:pStyle w:val="Heading4"/>
        <w:shd w:val="clear" w:color="auto" w:fill="C2D69B" w:themeFill="accent3" w:themeFillTint="99"/>
      </w:pPr>
      <w:r>
        <w:t>DUBLIN</w:t>
      </w:r>
    </w:p>
    <w:p w:rsidR="00005AB7" w:rsidRDefault="00005AB7" w:rsidP="00005AB7">
      <w:pPr>
        <w:shd w:val="clear" w:color="auto" w:fill="C2D69B" w:themeFill="accent3" w:themeFillTint="99"/>
        <w:ind w:firstLine="720"/>
      </w:pPr>
    </w:p>
    <w:p w:rsidR="00005AB7" w:rsidRDefault="00005AB7" w:rsidP="00005AB7">
      <w:pPr>
        <w:shd w:val="clear" w:color="auto" w:fill="C2D69B" w:themeFill="accent3" w:themeFillTint="99"/>
        <w:ind w:right="-199" w:firstLine="720"/>
      </w:pPr>
      <w:r>
        <w:t>The Norman conquest of Ireland began on 1 May, 1169, when Richard de Clare (</w:t>
      </w:r>
      <w:proofErr w:type="spellStart"/>
      <w:r>
        <w:t>Strongbow</w:t>
      </w:r>
      <w:proofErr w:type="spellEnd"/>
      <w:r>
        <w:t xml:space="preserve">) and his knights landed at </w:t>
      </w:r>
      <w:proofErr w:type="spellStart"/>
      <w:r>
        <w:t>Bannow</w:t>
      </w:r>
      <w:proofErr w:type="spellEnd"/>
      <w:r>
        <w:t xml:space="preserve">, Co. Wexford. It is not known when the Dundons came to Ireland but in </w:t>
      </w:r>
      <w:r w:rsidRPr="001162F3">
        <w:rPr>
          <w:i/>
        </w:rPr>
        <w:t>Archbishop Allen’s Register</w:t>
      </w:r>
      <w:r>
        <w:rPr>
          <w:rStyle w:val="EndnoteReference"/>
        </w:rPr>
        <w:endnoteReference w:id="4"/>
      </w:r>
      <w:r>
        <w:t xml:space="preserve">, a pre-reformation record of the Dioceses of Dublin, there is mention of a John Dandon in </w:t>
      </w:r>
      <w:proofErr w:type="spellStart"/>
      <w:r>
        <w:t>Swerdes</w:t>
      </w:r>
      <w:proofErr w:type="spellEnd"/>
      <w:r>
        <w:t xml:space="preserve"> (Swords), Co. Dublin,</w:t>
      </w:r>
      <w:r w:rsidRPr="00824287">
        <w:t xml:space="preserve"> </w:t>
      </w:r>
      <w:r>
        <w:t>in the period 1181 – 1212.</w:t>
      </w:r>
      <w:r>
        <w:rPr>
          <w:rStyle w:val="EndnoteReference"/>
        </w:rPr>
        <w:endnoteReference w:id="5"/>
      </w:r>
      <w:r>
        <w:t xml:space="preserve"> In the period 1256-1266 there is reference, in an inquisition made at </w:t>
      </w:r>
      <w:proofErr w:type="spellStart"/>
      <w:r>
        <w:t>Swerdes</w:t>
      </w:r>
      <w:proofErr w:type="spellEnd"/>
      <w:r>
        <w:t xml:space="preserve">, to an Alexander </w:t>
      </w:r>
      <w:proofErr w:type="spellStart"/>
      <w:r>
        <w:t>Dandun</w:t>
      </w:r>
      <w:proofErr w:type="spellEnd"/>
      <w:r>
        <w:t xml:space="preserve">, killed at </w:t>
      </w:r>
      <w:proofErr w:type="spellStart"/>
      <w:r>
        <w:t>Grana</w:t>
      </w:r>
      <w:proofErr w:type="spellEnd"/>
      <w:proofErr w:type="gramStart"/>
      <w:r>
        <w:t>,.</w:t>
      </w:r>
      <w:proofErr w:type="gramEnd"/>
      <w:r>
        <w:rPr>
          <w:rStyle w:val="EndnoteReference"/>
        </w:rPr>
        <w:endnoteReference w:id="6"/>
      </w:r>
      <w:r>
        <w:t xml:space="preserve"> There is mention of Geoffrey Daundon and John Daundon, Dublin, in 1279.</w:t>
      </w:r>
      <w:r>
        <w:rPr>
          <w:rStyle w:val="EndnoteReference"/>
        </w:rPr>
        <w:endnoteReference w:id="7"/>
      </w:r>
      <w:r>
        <w:t xml:space="preserve"> </w:t>
      </w:r>
    </w:p>
    <w:p w:rsidR="00005AB7" w:rsidRDefault="00005AB7" w:rsidP="00005AB7">
      <w:pPr>
        <w:shd w:val="clear" w:color="auto" w:fill="C2D69B" w:themeFill="accent3" w:themeFillTint="99"/>
        <w:ind w:right="-199"/>
      </w:pPr>
    </w:p>
    <w:p w:rsidR="00005AB7" w:rsidRDefault="00005AB7" w:rsidP="00005AB7">
      <w:pPr>
        <w:shd w:val="clear" w:color="auto" w:fill="C2D69B" w:themeFill="accent3" w:themeFillTint="99"/>
        <w:ind w:right="-199" w:firstLine="720"/>
      </w:pPr>
      <w:proofErr w:type="gramStart"/>
      <w:r>
        <w:t xml:space="preserve">In 1308, “Common pleas at Naas before John </w:t>
      </w:r>
      <w:proofErr w:type="spellStart"/>
      <w:r>
        <w:t>Wogan</w:t>
      </w:r>
      <w:proofErr w:type="spellEnd"/>
      <w:r>
        <w:t>.</w:t>
      </w:r>
      <w:proofErr w:type="gramEnd"/>
      <w:r>
        <w:t xml:space="preserve"> Concerning a levy on the lands of William le </w:t>
      </w:r>
      <w:proofErr w:type="spellStart"/>
      <w:r>
        <w:t>Blound</w:t>
      </w:r>
      <w:proofErr w:type="spellEnd"/>
      <w:r>
        <w:t xml:space="preserve"> of </w:t>
      </w:r>
      <w:proofErr w:type="spellStart"/>
      <w:r>
        <w:t>Balirothery</w:t>
      </w:r>
      <w:proofErr w:type="spellEnd"/>
      <w:r>
        <w:t xml:space="preserve"> (</w:t>
      </w:r>
      <w:proofErr w:type="spellStart"/>
      <w:r>
        <w:t>Balrothery</w:t>
      </w:r>
      <w:proofErr w:type="spellEnd"/>
      <w:r>
        <w:t xml:space="preserve">) that required (maybe) he further levy Robert </w:t>
      </w:r>
      <w:proofErr w:type="spellStart"/>
      <w:r>
        <w:t>Daundoun</w:t>
      </w:r>
      <w:proofErr w:type="spellEnd"/>
      <w:r>
        <w:t>.</w:t>
      </w:r>
    </w:p>
    <w:p w:rsidR="00005AB7" w:rsidRDefault="00005AB7" w:rsidP="00005AB7">
      <w:pPr>
        <w:shd w:val="clear" w:color="auto" w:fill="C2D69B" w:themeFill="accent3" w:themeFillTint="99"/>
        <w:ind w:right="-199"/>
      </w:pPr>
      <w:r>
        <w:t xml:space="preserve">The sheriff was commanded to levy on the lands etc. William de </w:t>
      </w:r>
      <w:proofErr w:type="spellStart"/>
      <w:r>
        <w:t>Blound</w:t>
      </w:r>
      <w:proofErr w:type="spellEnd"/>
      <w:r>
        <w:t xml:space="preserve"> of </w:t>
      </w:r>
      <w:proofErr w:type="spellStart"/>
      <w:r>
        <w:t>Balirothery</w:t>
      </w:r>
      <w:proofErr w:type="spellEnd"/>
      <w:r>
        <w:t xml:space="preserve"> in his bailiwick a hundred shillings by which William made fine with the King for trespass, and to deliver them to John de </w:t>
      </w:r>
      <w:proofErr w:type="spellStart"/>
      <w:r>
        <w:t>Patrikchurche</w:t>
      </w:r>
      <w:proofErr w:type="spellEnd"/>
      <w:r>
        <w:t xml:space="preserve">, clerk, which </w:t>
      </w:r>
      <w:proofErr w:type="gramStart"/>
      <w:r>
        <w:t>are</w:t>
      </w:r>
      <w:proofErr w:type="gramEnd"/>
      <w:r>
        <w:t xml:space="preserve"> assigned to him for </w:t>
      </w:r>
      <w:proofErr w:type="spellStart"/>
      <w:r>
        <w:t>estreats</w:t>
      </w:r>
      <w:proofErr w:type="spellEnd"/>
      <w:r>
        <w:t xml:space="preserve"> of the rolls of John </w:t>
      </w:r>
      <w:proofErr w:type="spellStart"/>
      <w:r>
        <w:t>Wogan</w:t>
      </w:r>
      <w:proofErr w:type="spellEnd"/>
      <w:r>
        <w:t xml:space="preserve">, </w:t>
      </w:r>
      <w:proofErr w:type="spellStart"/>
      <w:r>
        <w:t>Justiciar</w:t>
      </w:r>
      <w:proofErr w:type="spellEnd"/>
      <w:r>
        <w:t xml:space="preserve">, made in the last four years. And if the lands etc. of William are not sufficient, then to levy the money of the lands etc. of Robert </w:t>
      </w:r>
      <w:proofErr w:type="spellStart"/>
      <w:r>
        <w:t>Daundoun</w:t>
      </w:r>
      <w:proofErr w:type="spellEnd"/>
      <w:r>
        <w:t>”.</w:t>
      </w:r>
      <w:r>
        <w:rPr>
          <w:rStyle w:val="EndnoteReference"/>
        </w:rPr>
        <w:endnoteReference w:id="8"/>
      </w:r>
    </w:p>
    <w:p w:rsidR="00005AB7" w:rsidRDefault="00005AB7" w:rsidP="00005AB7">
      <w:pPr>
        <w:shd w:val="clear" w:color="auto" w:fill="C2D69B" w:themeFill="accent3" w:themeFillTint="99"/>
        <w:ind w:right="-199"/>
      </w:pPr>
    </w:p>
    <w:p w:rsidR="00005AB7" w:rsidRDefault="00005AB7" w:rsidP="00005AB7">
      <w:pPr>
        <w:shd w:val="clear" w:color="auto" w:fill="C2D69B" w:themeFill="accent3" w:themeFillTint="99"/>
        <w:ind w:firstLine="720"/>
      </w:pPr>
      <w:r>
        <w:t xml:space="preserve"> In 1326 there is mention of Robert </w:t>
      </w:r>
      <w:proofErr w:type="spellStart"/>
      <w:r>
        <w:t>Daunton</w:t>
      </w:r>
      <w:proofErr w:type="spellEnd"/>
      <w:r>
        <w:t xml:space="preserve">, a freeholder, at </w:t>
      </w:r>
      <w:proofErr w:type="spellStart"/>
      <w:r>
        <w:t>Skaterney</w:t>
      </w:r>
      <w:proofErr w:type="spellEnd"/>
      <w:r>
        <w:t xml:space="preserve"> (</w:t>
      </w:r>
      <w:proofErr w:type="spellStart"/>
      <w:r>
        <w:t>Scatternagh</w:t>
      </w:r>
      <w:proofErr w:type="spellEnd"/>
      <w:r>
        <w:t xml:space="preserve">) alias </w:t>
      </w:r>
      <w:proofErr w:type="spellStart"/>
      <w:r>
        <w:t>Rolliston</w:t>
      </w:r>
      <w:proofErr w:type="spellEnd"/>
      <w:r>
        <w:t xml:space="preserve"> (</w:t>
      </w:r>
      <w:proofErr w:type="spellStart"/>
      <w:r>
        <w:t>Rollstown</w:t>
      </w:r>
      <w:proofErr w:type="spellEnd"/>
      <w:r>
        <w:t xml:space="preserve">), and at </w:t>
      </w:r>
      <w:proofErr w:type="spellStart"/>
      <w:r>
        <w:t>Knockbrene</w:t>
      </w:r>
      <w:proofErr w:type="spellEnd"/>
      <w:r>
        <w:t>;</w:t>
      </w:r>
      <w:r>
        <w:rPr>
          <w:rStyle w:val="EndnoteReference"/>
        </w:rPr>
        <w:endnoteReference w:id="9"/>
      </w:r>
      <w:r>
        <w:t xml:space="preserve"> and same year has mention of Richard Daundon, his son William and his son Richard, and </w:t>
      </w:r>
      <w:proofErr w:type="gramStart"/>
      <w:r>
        <w:t>of  Henry</w:t>
      </w:r>
      <w:proofErr w:type="gramEnd"/>
      <w:r>
        <w:t xml:space="preserve"> son of Geoffrey Dandon concerning land at their manor at </w:t>
      </w:r>
      <w:proofErr w:type="spellStart"/>
      <w:r>
        <w:t>Swerdes</w:t>
      </w:r>
      <w:proofErr w:type="spellEnd"/>
      <w:r>
        <w:t>.</w:t>
      </w:r>
      <w:r>
        <w:rPr>
          <w:rStyle w:val="EndnoteReference"/>
        </w:rPr>
        <w:endnoteReference w:id="10"/>
      </w:r>
      <w:r>
        <w:t xml:space="preserve"> In 1338 there is an interesting reference to Roger Daundon: “</w:t>
      </w:r>
      <w:r w:rsidRPr="0013103E">
        <w:rPr>
          <w:rFonts w:eastAsia="Times New Roman"/>
          <w:lang w:eastAsia="en-IE" w:bidi="ar-SA"/>
        </w:rPr>
        <w:t xml:space="preserve">Richard de </w:t>
      </w:r>
      <w:proofErr w:type="spellStart"/>
      <w:r w:rsidRPr="0013103E">
        <w:rPr>
          <w:rFonts w:eastAsia="Times New Roman"/>
          <w:lang w:eastAsia="en-IE" w:bidi="ar-SA"/>
        </w:rPr>
        <w:t>Maundeville</w:t>
      </w:r>
      <w:proofErr w:type="spellEnd"/>
      <w:r w:rsidRPr="0013103E">
        <w:rPr>
          <w:rFonts w:eastAsia="Times New Roman"/>
          <w:lang w:eastAsia="en-IE" w:bidi="ar-SA"/>
        </w:rPr>
        <w:t xml:space="preserve">, with a number </w:t>
      </w:r>
      <w:r w:rsidRPr="00C31220">
        <w:rPr>
          <w:rFonts w:eastAsia="Times New Roman"/>
          <w:lang w:eastAsia="en-IE" w:bidi="ar-SA"/>
        </w:rPr>
        <w:t>of "</w:t>
      </w:r>
      <w:r w:rsidRPr="0013103E">
        <w:rPr>
          <w:rFonts w:eastAsia="Times New Roman"/>
          <w:lang w:eastAsia="en-IE" w:bidi="ar-SA"/>
        </w:rPr>
        <w:t xml:space="preserve">Scottish felons," having entered upon the Isle of Man, with the object of conquering it, Roger </w:t>
      </w:r>
      <w:proofErr w:type="spellStart"/>
      <w:r w:rsidRPr="0013103E">
        <w:rPr>
          <w:rFonts w:eastAsia="Times New Roman"/>
          <w:lang w:eastAsia="en-IE" w:bidi="ar-SA"/>
        </w:rPr>
        <w:t>Outlawe</w:t>
      </w:r>
      <w:proofErr w:type="spellEnd"/>
      <w:r w:rsidRPr="0013103E">
        <w:rPr>
          <w:rFonts w:eastAsia="Times New Roman"/>
          <w:lang w:eastAsia="en-IE" w:bidi="ar-SA"/>
        </w:rPr>
        <w:t>, then Governor of Ireland, as Deputy for Sir John d'Arcy, was or</w:t>
      </w:r>
      <w:r w:rsidRPr="00C31220">
        <w:rPr>
          <w:rFonts w:eastAsia="Times New Roman"/>
          <w:lang w:eastAsia="en-IE" w:bidi="ar-SA"/>
        </w:rPr>
        <w:t>dered to carry over forces suf</w:t>
      </w:r>
      <w:r w:rsidRPr="0013103E">
        <w:rPr>
          <w:rFonts w:eastAsia="Times New Roman"/>
          <w:lang w:eastAsia="en-IE" w:bidi="ar-SA"/>
        </w:rPr>
        <w:t xml:space="preserve">ficient for the purpose of punishing the offenders, and recovering the island. Arduous negotiations for peace with the native Irish, however, retarding </w:t>
      </w:r>
      <w:proofErr w:type="spellStart"/>
      <w:r w:rsidRPr="0013103E">
        <w:rPr>
          <w:rFonts w:eastAsia="Times New Roman"/>
          <w:lang w:eastAsia="en-IE" w:bidi="ar-SA"/>
        </w:rPr>
        <w:t>Outlawe's</w:t>
      </w:r>
      <w:proofErr w:type="spellEnd"/>
      <w:r w:rsidRPr="0013103E">
        <w:rPr>
          <w:rFonts w:eastAsia="Times New Roman"/>
          <w:lang w:eastAsia="en-IE" w:bidi="ar-SA"/>
        </w:rPr>
        <w:t xml:space="preserve"> departure, Edmond </w:t>
      </w:r>
      <w:proofErr w:type="spellStart"/>
      <w:r w:rsidRPr="0013103E">
        <w:rPr>
          <w:rFonts w:eastAsia="Times New Roman"/>
          <w:lang w:eastAsia="en-IE" w:bidi="ar-SA"/>
        </w:rPr>
        <w:t>Mortayn</w:t>
      </w:r>
      <w:proofErr w:type="spellEnd"/>
      <w:r w:rsidRPr="0013103E">
        <w:rPr>
          <w:rFonts w:eastAsia="Times New Roman"/>
          <w:lang w:eastAsia="en-IE" w:bidi="ar-SA"/>
        </w:rPr>
        <w:t xml:space="preserve">, </w:t>
      </w:r>
      <w:proofErr w:type="spellStart"/>
      <w:r w:rsidRPr="0013103E">
        <w:rPr>
          <w:rFonts w:eastAsia="Times New Roman"/>
          <w:lang w:eastAsia="en-IE" w:bidi="ar-SA"/>
        </w:rPr>
        <w:t>Escheator</w:t>
      </w:r>
      <w:proofErr w:type="spellEnd"/>
      <w:r w:rsidRPr="0013103E">
        <w:rPr>
          <w:rFonts w:eastAsia="Times New Roman"/>
          <w:lang w:eastAsia="en-IE" w:bidi="ar-SA"/>
        </w:rPr>
        <w:t xml:space="preserve"> of Ireland, and John </w:t>
      </w:r>
      <w:proofErr w:type="spellStart"/>
      <w:r w:rsidRPr="0013103E">
        <w:rPr>
          <w:rFonts w:eastAsia="Times New Roman"/>
          <w:lang w:eastAsia="en-IE" w:bidi="ar-SA"/>
        </w:rPr>
        <w:t>Tyrrel</w:t>
      </w:r>
      <w:proofErr w:type="spellEnd"/>
      <w:r w:rsidRPr="0013103E">
        <w:rPr>
          <w:rFonts w:eastAsia="Times New Roman"/>
          <w:lang w:eastAsia="en-IE" w:bidi="ar-SA"/>
        </w:rPr>
        <w:t xml:space="preserve"> were appointed to the duty, and the men of Drogheda were particularly required to come to their aid on the occasion, the muster on the Louth side being committed to Roger Daundon, Adam de </w:t>
      </w:r>
      <w:proofErr w:type="spellStart"/>
      <w:r w:rsidRPr="0013103E">
        <w:rPr>
          <w:rFonts w:eastAsia="Times New Roman"/>
          <w:lang w:eastAsia="en-IE" w:bidi="ar-SA"/>
        </w:rPr>
        <w:t>Berford</w:t>
      </w:r>
      <w:proofErr w:type="spellEnd"/>
      <w:r w:rsidRPr="0013103E">
        <w:rPr>
          <w:rFonts w:eastAsia="Times New Roman"/>
          <w:lang w:eastAsia="en-IE" w:bidi="ar-SA"/>
        </w:rPr>
        <w:t>, and others</w:t>
      </w:r>
      <w:r w:rsidRPr="00C31220">
        <w:rPr>
          <w:rFonts w:eastAsia="Times New Roman"/>
          <w:lang w:eastAsia="en-IE" w:bidi="ar-SA"/>
        </w:rPr>
        <w:t>...</w:t>
      </w:r>
      <w:r>
        <w:rPr>
          <w:rFonts w:eastAsia="Times New Roman"/>
          <w:lang w:eastAsia="en-IE" w:bidi="ar-SA"/>
        </w:rPr>
        <w:t>”</w:t>
      </w:r>
      <w:r>
        <w:rPr>
          <w:rStyle w:val="EndnoteReference"/>
          <w:rFonts w:eastAsia="Times New Roman"/>
          <w:lang w:eastAsia="en-IE" w:bidi="ar-SA"/>
        </w:rPr>
        <w:endnoteReference w:id="11"/>
      </w:r>
      <w:r w:rsidRPr="0013103E">
        <w:rPr>
          <w:rFonts w:eastAsia="Times New Roman"/>
          <w:lang w:eastAsia="en-IE" w:bidi="ar-SA"/>
        </w:rPr>
        <w:t xml:space="preserve"> </w:t>
      </w:r>
      <w:r>
        <w:rPr>
          <w:rFonts w:eastAsia="Times New Roman"/>
          <w:lang w:eastAsia="en-IE" w:bidi="ar-SA"/>
        </w:rPr>
        <w:t xml:space="preserve"> </w:t>
      </w:r>
      <w:r>
        <w:t>In the period 1399-1413 “John Dandon</w:t>
      </w:r>
      <w:r w:rsidRPr="00560848">
        <w:t xml:space="preserve"> </w:t>
      </w:r>
      <w:r>
        <w:t xml:space="preserve">grandfather of John the son of Robert Dandon, mentioned in the </w:t>
      </w:r>
      <w:proofErr w:type="spellStart"/>
      <w:r>
        <w:t>inspeximus</w:t>
      </w:r>
      <w:proofErr w:type="spellEnd"/>
      <w:r>
        <w:t xml:space="preserve"> and well known”.</w:t>
      </w:r>
      <w:r>
        <w:rPr>
          <w:rStyle w:val="EndnoteReference"/>
        </w:rPr>
        <w:endnoteReference w:id="12"/>
      </w:r>
      <w:r>
        <w:t xml:space="preserve"> In 1534, “John son of John </w:t>
      </w:r>
      <w:proofErr w:type="spellStart"/>
      <w:r>
        <w:t>Hoith</w:t>
      </w:r>
      <w:proofErr w:type="spellEnd"/>
      <w:r>
        <w:t xml:space="preserve"> appointed trusties over all the </w:t>
      </w:r>
      <w:proofErr w:type="spellStart"/>
      <w:r>
        <w:t>messuages</w:t>
      </w:r>
      <w:proofErr w:type="spellEnd"/>
      <w:r>
        <w:t xml:space="preserve">, lands and tenements in </w:t>
      </w:r>
      <w:proofErr w:type="spellStart"/>
      <w:r>
        <w:t>Swerdes</w:t>
      </w:r>
      <w:proofErr w:type="spellEnd"/>
      <w:r>
        <w:t xml:space="preserve"> that formerly belonged to Peter son of </w:t>
      </w:r>
      <w:proofErr w:type="spellStart"/>
      <w:r>
        <w:t>Rerysius</w:t>
      </w:r>
      <w:proofErr w:type="spellEnd"/>
      <w:r>
        <w:t xml:space="preserve">....Dandon (whose father Robert was son of John).” Also mentioned are Robert Dandon, John Daundon and Henry Dandon. </w:t>
      </w:r>
      <w:proofErr w:type="gramStart"/>
      <w:r>
        <w:t xml:space="preserve">Reference to 1 acre which Geoffrey Dandon formerly held, between the acre of Alan formerly vicar of </w:t>
      </w:r>
      <w:proofErr w:type="spellStart"/>
      <w:r>
        <w:t>Swerdes</w:t>
      </w:r>
      <w:proofErr w:type="spellEnd"/>
      <w:r>
        <w:t xml:space="preserve"> on the north and Eva Scott’s land on the south”.</w:t>
      </w:r>
      <w:proofErr w:type="gramEnd"/>
      <w:r>
        <w:rPr>
          <w:rStyle w:val="EndnoteReference"/>
        </w:rPr>
        <w:endnoteReference w:id="13"/>
      </w:r>
    </w:p>
    <w:p w:rsidR="00005AB7" w:rsidRDefault="00005AB7" w:rsidP="00005AB7">
      <w:pPr>
        <w:shd w:val="clear" w:color="auto" w:fill="C2D69B" w:themeFill="accent3" w:themeFillTint="99"/>
        <w:ind w:firstLine="720"/>
      </w:pPr>
    </w:p>
    <w:p w:rsidR="00005AB7" w:rsidRDefault="00005AB7" w:rsidP="00005AB7">
      <w:pPr>
        <w:shd w:val="clear" w:color="auto" w:fill="C2D69B" w:themeFill="accent3" w:themeFillTint="99"/>
      </w:pPr>
      <w:r>
        <w:t>1698</w:t>
      </w:r>
    </w:p>
    <w:p w:rsidR="00005AB7" w:rsidRDefault="00005AB7" w:rsidP="00005AB7">
      <w:pPr>
        <w:shd w:val="clear" w:color="auto" w:fill="C2D69B" w:themeFill="accent3" w:themeFillTint="99"/>
      </w:pPr>
      <w:r>
        <w:t xml:space="preserve">The Register of St. </w:t>
      </w:r>
      <w:proofErr w:type="spellStart"/>
      <w:r>
        <w:t>Michan’s</w:t>
      </w:r>
      <w:proofErr w:type="spellEnd"/>
      <w:r>
        <w:t xml:space="preserve">, Dublin, record the burial of James Dunden, </w:t>
      </w:r>
      <w:proofErr w:type="spellStart"/>
      <w:r>
        <w:t>batcheller</w:t>
      </w:r>
      <w:proofErr w:type="spellEnd"/>
      <w:r>
        <w:t>, 16 February, 1698.</w:t>
      </w:r>
      <w:r>
        <w:rPr>
          <w:rStyle w:val="EndnoteReference"/>
        </w:rPr>
        <w:endnoteReference w:id="14"/>
      </w:r>
    </w:p>
    <w:p w:rsidR="00005AB7" w:rsidRDefault="00005AB7" w:rsidP="00005AB7">
      <w:pPr>
        <w:shd w:val="clear" w:color="auto" w:fill="C2D69B" w:themeFill="accent3" w:themeFillTint="99"/>
      </w:pPr>
    </w:p>
    <w:p w:rsidR="00005AB7" w:rsidRDefault="00005AB7" w:rsidP="00005AB7">
      <w:pPr>
        <w:shd w:val="clear" w:color="auto" w:fill="C2D69B" w:themeFill="accent3" w:themeFillTint="99"/>
      </w:pPr>
    </w:p>
    <w:p w:rsidR="00005AB7" w:rsidRDefault="00005AB7" w:rsidP="00005AB7">
      <w:pPr>
        <w:shd w:val="clear" w:color="auto" w:fill="C2D69B" w:themeFill="accent3" w:themeFillTint="99"/>
        <w:ind w:firstLine="720"/>
      </w:pPr>
    </w:p>
    <w:p w:rsidR="00005AB7" w:rsidRDefault="00005AB7" w:rsidP="00005AB7">
      <w:pPr>
        <w:pStyle w:val="Heading4"/>
        <w:shd w:val="clear" w:color="auto" w:fill="C2D69B" w:themeFill="accent3" w:themeFillTint="99"/>
      </w:pPr>
      <w:r>
        <w:lastRenderedPageBreak/>
        <w:t>COUNTY LIMERICK</w:t>
      </w:r>
    </w:p>
    <w:p w:rsidR="00005AB7" w:rsidRPr="00445D80" w:rsidRDefault="00005AB7" w:rsidP="00005AB7">
      <w:pPr>
        <w:shd w:val="clear" w:color="auto" w:fill="C2D69B" w:themeFill="accent3" w:themeFillTint="99"/>
        <w:rPr>
          <w:i/>
        </w:rPr>
      </w:pPr>
      <w:r>
        <w:tab/>
        <w:t>The name of Dundon is primarily associated with County Limerick. There were three main Dundon strongholds in the county, Kilcullane, Howardstown and Ballysteen.</w:t>
      </w:r>
      <w:r w:rsidR="00445D80">
        <w:t xml:space="preserve"> These locations are outlined in the Section, </w:t>
      </w:r>
      <w:r w:rsidR="00445D80">
        <w:rPr>
          <w:i/>
        </w:rPr>
        <w:t>From Norman Times to Cromwell.</w:t>
      </w:r>
    </w:p>
    <w:p w:rsidR="00005AB7" w:rsidRDefault="00005AB7" w:rsidP="00005AB7">
      <w:pPr>
        <w:shd w:val="clear" w:color="auto" w:fill="C2D69B" w:themeFill="accent3" w:themeFillTint="99"/>
        <w:ind w:firstLine="720"/>
      </w:pPr>
    </w:p>
    <w:p w:rsidR="00005AB7" w:rsidRDefault="00005AB7" w:rsidP="00005AB7">
      <w:pPr>
        <w:shd w:val="clear" w:color="auto" w:fill="C2D69B" w:themeFill="accent3" w:themeFillTint="99"/>
        <w:ind w:firstLine="720"/>
      </w:pPr>
    </w:p>
    <w:p w:rsidR="00005AB7" w:rsidRDefault="00005AB7" w:rsidP="00005AB7">
      <w:pPr>
        <w:shd w:val="clear" w:color="auto" w:fill="C2D69B" w:themeFill="accent3" w:themeFillTint="99"/>
        <w:ind w:firstLine="720"/>
      </w:pPr>
    </w:p>
    <w:p w:rsidR="00005AB7" w:rsidRDefault="00005AB7" w:rsidP="00005AB7">
      <w:pPr>
        <w:shd w:val="clear" w:color="auto" w:fill="C2D69B" w:themeFill="accent3" w:themeFillTint="99"/>
        <w:rPr>
          <w:b/>
          <w:sz w:val="28"/>
          <w:szCs w:val="28"/>
        </w:rPr>
      </w:pPr>
      <w:proofErr w:type="gramStart"/>
      <w:r w:rsidRPr="008C026E">
        <w:rPr>
          <w:b/>
          <w:sz w:val="28"/>
          <w:szCs w:val="28"/>
        </w:rPr>
        <w:t xml:space="preserve">OTHER PLACES IN COUNTY LIMERICK THAT </w:t>
      </w:r>
      <w:r>
        <w:rPr>
          <w:b/>
          <w:sz w:val="28"/>
          <w:szCs w:val="28"/>
        </w:rPr>
        <w:t xml:space="preserve">MENTION </w:t>
      </w:r>
      <w:r w:rsidRPr="008C026E">
        <w:rPr>
          <w:b/>
          <w:sz w:val="28"/>
          <w:szCs w:val="28"/>
        </w:rPr>
        <w:t>DUNDONS</w:t>
      </w:r>
      <w:r>
        <w:rPr>
          <w:b/>
          <w:sz w:val="28"/>
          <w:szCs w:val="28"/>
        </w:rPr>
        <w:t>, UP TO 1700.</w:t>
      </w:r>
      <w:proofErr w:type="gramEnd"/>
    </w:p>
    <w:p w:rsidR="00005AB7" w:rsidRDefault="00005AB7" w:rsidP="00005AB7">
      <w:pPr>
        <w:shd w:val="clear" w:color="auto" w:fill="C2D69B" w:themeFill="accent3" w:themeFillTint="99"/>
        <w:rPr>
          <w:b/>
          <w:sz w:val="28"/>
          <w:szCs w:val="28"/>
        </w:rPr>
      </w:pPr>
    </w:p>
    <w:p w:rsidR="00005AB7" w:rsidRDefault="00005AB7" w:rsidP="00445D80">
      <w:pPr>
        <w:pStyle w:val="Heading3"/>
        <w:shd w:val="clear" w:color="auto" w:fill="C0504D" w:themeFill="accent2"/>
      </w:pPr>
      <w:r>
        <w:t>LIMERICK CITY</w:t>
      </w:r>
    </w:p>
    <w:p w:rsidR="00005AB7" w:rsidRDefault="00005AB7" w:rsidP="00445D80">
      <w:pPr>
        <w:shd w:val="clear" w:color="auto" w:fill="C0504D" w:themeFill="accent2"/>
      </w:pPr>
      <w:r>
        <w:t xml:space="preserve">In 1291 there is a settlement between the Lord Bishop of the City of Limerick, Gerald le </w:t>
      </w:r>
      <w:proofErr w:type="spellStart"/>
      <w:r>
        <w:t>Mareschal</w:t>
      </w:r>
      <w:proofErr w:type="spellEnd"/>
      <w:r>
        <w:t>, and John and Joan Dundon concerning a property which they surrender to him and receive 40 marks of silver in return.</w:t>
      </w:r>
      <w:r>
        <w:rPr>
          <w:rStyle w:val="EndnoteReference"/>
        </w:rPr>
        <w:endnoteReference w:id="15"/>
      </w:r>
      <w:r>
        <w:t xml:space="preserve"> In 1295 John, son of Hugh Dandon is implicated with others for “having part in the robberies of John de Valle and </w:t>
      </w:r>
      <w:proofErr w:type="gramStart"/>
      <w:r>
        <w:t>brother</w:t>
      </w:r>
      <w:proofErr w:type="gramEnd"/>
      <w:r>
        <w:t xml:space="preserve"> Will”.</w:t>
      </w:r>
      <w:r>
        <w:rPr>
          <w:rStyle w:val="EndnoteReference"/>
        </w:rPr>
        <w:endnoteReference w:id="16"/>
      </w:r>
      <w:r>
        <w:t xml:space="preserve"> Around 1350 Thomas de Daundon was Sheriff of Limerick.</w:t>
      </w:r>
      <w:r>
        <w:rPr>
          <w:rStyle w:val="EndnoteReference"/>
        </w:rPr>
        <w:endnoteReference w:id="17"/>
      </w:r>
      <w:r>
        <w:t xml:space="preserve"> John Dondon was a Bailiff in the city in 1463.</w:t>
      </w:r>
      <w:r>
        <w:rPr>
          <w:rStyle w:val="EndnoteReference"/>
        </w:rPr>
        <w:endnoteReference w:id="18"/>
      </w:r>
    </w:p>
    <w:p w:rsidR="00005AB7" w:rsidRDefault="00005AB7" w:rsidP="00005AB7">
      <w:pPr>
        <w:shd w:val="clear" w:color="auto" w:fill="C2D69B" w:themeFill="accent3" w:themeFillTint="99"/>
      </w:pPr>
    </w:p>
    <w:p w:rsidR="00005AB7" w:rsidRDefault="00005AB7" w:rsidP="00445D80">
      <w:pPr>
        <w:pStyle w:val="Heading3"/>
        <w:shd w:val="clear" w:color="auto" w:fill="C0504D" w:themeFill="accent2"/>
      </w:pPr>
      <w:r>
        <w:t>LOCATIONS IN COUNTY LIMERICK</w:t>
      </w:r>
    </w:p>
    <w:p w:rsidR="00005AB7" w:rsidRDefault="00005AB7" w:rsidP="00445D80">
      <w:pPr>
        <w:shd w:val="clear" w:color="auto" w:fill="C0504D" w:themeFill="accent2"/>
      </w:pPr>
      <w:r>
        <w:t>1473</w:t>
      </w:r>
      <w:r>
        <w:tab/>
        <w:t>John Dundon was Parish Priest of Dromin.</w:t>
      </w:r>
      <w:r>
        <w:rPr>
          <w:rStyle w:val="EndnoteReference"/>
        </w:rPr>
        <w:endnoteReference w:id="19"/>
      </w:r>
    </w:p>
    <w:p w:rsidR="00005AB7" w:rsidRDefault="00005AB7" w:rsidP="00445D80">
      <w:pPr>
        <w:shd w:val="clear" w:color="auto" w:fill="C0504D" w:themeFill="accent2"/>
      </w:pPr>
    </w:p>
    <w:p w:rsidR="00005AB7" w:rsidRDefault="00005AB7" w:rsidP="00445D80">
      <w:pPr>
        <w:shd w:val="clear" w:color="auto" w:fill="C0504D" w:themeFill="accent2"/>
        <w:rPr>
          <w:position w:val="8"/>
        </w:rPr>
      </w:pPr>
      <w:r>
        <w:t>1621</w:t>
      </w:r>
      <w:r>
        <w:tab/>
        <w:t xml:space="preserve">“Commission of James I concerning the state of the plantation in Ireland” has </w:t>
      </w:r>
      <w:proofErr w:type="gramStart"/>
      <w:r>
        <w:t xml:space="preserve">Oliver </w:t>
      </w:r>
      <w:r w:rsidRPr="00BB770E">
        <w:rPr>
          <w:position w:val="8"/>
        </w:rPr>
        <w:t xml:space="preserve"> Dondon</w:t>
      </w:r>
      <w:proofErr w:type="gramEnd"/>
      <w:r>
        <w:rPr>
          <w:position w:val="8"/>
        </w:rPr>
        <w:t>,</w:t>
      </w:r>
      <w:r w:rsidRPr="00BB770E">
        <w:rPr>
          <w:position w:val="8"/>
        </w:rPr>
        <w:t xml:space="preserve"> a leaseholder</w:t>
      </w:r>
      <w:r>
        <w:rPr>
          <w:position w:val="8"/>
        </w:rPr>
        <w:t>,</w:t>
      </w:r>
      <w:r w:rsidRPr="00BB770E">
        <w:rPr>
          <w:position w:val="8"/>
        </w:rPr>
        <w:t xml:space="preserve"> holding between 300 &amp; 700 acres in the </w:t>
      </w:r>
      <w:proofErr w:type="spellStart"/>
      <w:r w:rsidRPr="00BB770E">
        <w:rPr>
          <w:position w:val="8"/>
        </w:rPr>
        <w:t>seignory</w:t>
      </w:r>
      <w:proofErr w:type="spellEnd"/>
      <w:r w:rsidRPr="00BB770E">
        <w:rPr>
          <w:position w:val="8"/>
        </w:rPr>
        <w:t xml:space="preserve"> of </w:t>
      </w:r>
      <w:proofErr w:type="spellStart"/>
      <w:r w:rsidRPr="00BB770E">
        <w:rPr>
          <w:position w:val="8"/>
        </w:rPr>
        <w:t>Meane</w:t>
      </w:r>
      <w:proofErr w:type="spellEnd"/>
      <w:r w:rsidRPr="00BB770E">
        <w:rPr>
          <w:position w:val="8"/>
        </w:rPr>
        <w:t xml:space="preserve">, parish of </w:t>
      </w:r>
      <w:proofErr w:type="spellStart"/>
      <w:r w:rsidRPr="00BB770E">
        <w:rPr>
          <w:position w:val="8"/>
        </w:rPr>
        <w:t>Mahoonagh</w:t>
      </w:r>
      <w:proofErr w:type="spellEnd"/>
      <w:r>
        <w:rPr>
          <w:position w:val="8"/>
        </w:rPr>
        <w:t>.</w:t>
      </w:r>
      <w:r>
        <w:rPr>
          <w:rStyle w:val="EndnoteReference"/>
          <w:position w:val="8"/>
        </w:rPr>
        <w:endnoteReference w:id="20"/>
      </w:r>
    </w:p>
    <w:p w:rsidR="00005AB7" w:rsidRDefault="00005AB7" w:rsidP="00005AB7">
      <w:pPr>
        <w:shd w:val="clear" w:color="auto" w:fill="C2D69B" w:themeFill="accent3" w:themeFillTint="99"/>
        <w:rPr>
          <w:position w:val="8"/>
        </w:rPr>
      </w:pPr>
    </w:p>
    <w:p w:rsidR="00005AB7" w:rsidRDefault="00005AB7" w:rsidP="00445D80">
      <w:pPr>
        <w:pStyle w:val="Heading4"/>
        <w:shd w:val="clear" w:color="auto" w:fill="548DD4" w:themeFill="text2" w:themeFillTint="99"/>
      </w:pPr>
      <w:r>
        <w:t>COUNTY CLARE</w:t>
      </w:r>
    </w:p>
    <w:p w:rsidR="00005AB7" w:rsidRDefault="00005AB7" w:rsidP="00445D80">
      <w:pPr>
        <w:shd w:val="clear" w:color="auto" w:fill="548DD4" w:themeFill="text2" w:themeFillTint="99"/>
      </w:pPr>
      <w:r>
        <w:t>1740</w:t>
      </w:r>
      <w:r>
        <w:tab/>
        <w:t>Thomas Dundon mentioned in the Lucas Diary for Ballingaddy East in the parish of Kilmanaheen.</w:t>
      </w:r>
      <w:r>
        <w:rPr>
          <w:rStyle w:val="EndnoteReference"/>
        </w:rPr>
        <w:endnoteReference w:id="21"/>
      </w:r>
    </w:p>
    <w:p w:rsidR="00005AB7" w:rsidRDefault="00005AB7" w:rsidP="00445D80">
      <w:pPr>
        <w:shd w:val="clear" w:color="auto" w:fill="548DD4" w:themeFill="text2" w:themeFillTint="99"/>
      </w:pPr>
    </w:p>
    <w:p w:rsidR="00005AB7" w:rsidRDefault="00005AB7" w:rsidP="00445D80">
      <w:pPr>
        <w:shd w:val="clear" w:color="auto" w:fill="548DD4" w:themeFill="text2" w:themeFillTint="99"/>
      </w:pPr>
      <w:r>
        <w:t>1798</w:t>
      </w:r>
    </w:p>
    <w:p w:rsidR="00445D80" w:rsidRDefault="00005AB7" w:rsidP="00445D80">
      <w:pPr>
        <w:shd w:val="clear" w:color="auto" w:fill="548DD4" w:themeFill="text2" w:themeFillTint="99"/>
      </w:pPr>
      <w:r>
        <w:t xml:space="preserve">Among insurgents of the United Irishmen of North West Clare, 1798 was Mark Dundon, </w:t>
      </w:r>
      <w:proofErr w:type="spellStart"/>
      <w:r>
        <w:t>Janesborough</w:t>
      </w:r>
      <w:proofErr w:type="spellEnd"/>
      <w:r>
        <w:t xml:space="preserve">, </w:t>
      </w:r>
      <w:proofErr w:type="gramStart"/>
      <w:r>
        <w:t>Labourer</w:t>
      </w:r>
      <w:proofErr w:type="gramEnd"/>
      <w:r>
        <w:t>.</w:t>
      </w:r>
      <w:r>
        <w:rPr>
          <w:rStyle w:val="EndnoteReference"/>
        </w:rPr>
        <w:endnoteReference w:id="22"/>
      </w:r>
    </w:p>
    <w:p w:rsidR="00445D80" w:rsidRDefault="00445D80" w:rsidP="00005AB7">
      <w:pPr>
        <w:pStyle w:val="Heading4"/>
        <w:shd w:val="clear" w:color="auto" w:fill="C2D69B" w:themeFill="accent3" w:themeFillTint="99"/>
      </w:pPr>
    </w:p>
    <w:p w:rsidR="00005AB7" w:rsidRDefault="00005AB7" w:rsidP="00445D80">
      <w:pPr>
        <w:pStyle w:val="Heading4"/>
        <w:shd w:val="clear" w:color="auto" w:fill="E36C0A" w:themeFill="accent6" w:themeFillShade="BF"/>
      </w:pPr>
      <w:r>
        <w:t>COUNTY CORK</w:t>
      </w:r>
    </w:p>
    <w:p w:rsidR="00005AB7" w:rsidRDefault="00005AB7" w:rsidP="00445D80">
      <w:pPr>
        <w:shd w:val="clear" w:color="auto" w:fill="E36C0A" w:themeFill="accent6" w:themeFillShade="BF"/>
      </w:pPr>
      <w:r>
        <w:t>1766</w:t>
      </w:r>
    </w:p>
    <w:p w:rsidR="00005AB7" w:rsidRDefault="00005AB7" w:rsidP="00445D80">
      <w:pPr>
        <w:shd w:val="clear" w:color="auto" w:fill="E36C0A" w:themeFill="accent6" w:themeFillShade="BF"/>
        <w:ind w:right="-199"/>
      </w:pPr>
      <w:r>
        <w:t xml:space="preserve">A List of the Protestant and </w:t>
      </w:r>
      <w:proofErr w:type="spellStart"/>
      <w:r>
        <w:t>Papish</w:t>
      </w:r>
      <w:proofErr w:type="spellEnd"/>
      <w:r>
        <w:t xml:space="preserve"> Families in the Parish and Union of Charleville, Diocese of Cloyne, 1766:</w:t>
      </w:r>
    </w:p>
    <w:p w:rsidR="00005AB7" w:rsidRPr="000E0630" w:rsidRDefault="00005AB7" w:rsidP="00445D80">
      <w:pPr>
        <w:shd w:val="clear" w:color="auto" w:fill="E36C0A" w:themeFill="accent6" w:themeFillShade="BF"/>
      </w:pPr>
      <w:r>
        <w:tab/>
      </w:r>
      <w:proofErr w:type="spellStart"/>
      <w:r>
        <w:t>Aglishdrideen</w:t>
      </w:r>
      <w:proofErr w:type="spellEnd"/>
      <w:r>
        <w:t>: James Dundon.</w:t>
      </w:r>
      <w:r>
        <w:rPr>
          <w:rStyle w:val="EndnoteReference"/>
        </w:rPr>
        <w:endnoteReference w:id="23"/>
      </w:r>
    </w:p>
    <w:p w:rsidR="00445D80" w:rsidRDefault="00445D80" w:rsidP="00005AB7">
      <w:pPr>
        <w:pStyle w:val="Heading4"/>
        <w:shd w:val="clear" w:color="auto" w:fill="C2D69B" w:themeFill="accent3" w:themeFillTint="99"/>
      </w:pPr>
    </w:p>
    <w:p w:rsidR="00005AB7" w:rsidRDefault="00005AB7" w:rsidP="00445D80">
      <w:pPr>
        <w:pStyle w:val="Heading4"/>
        <w:shd w:val="clear" w:color="auto" w:fill="948A54" w:themeFill="background2" w:themeFillShade="80"/>
      </w:pPr>
      <w:r>
        <w:t>COUNTY KERRY</w:t>
      </w:r>
    </w:p>
    <w:p w:rsidR="00005AB7" w:rsidRDefault="00005AB7" w:rsidP="00445D80">
      <w:pPr>
        <w:shd w:val="clear" w:color="auto" w:fill="948A54" w:themeFill="background2" w:themeFillShade="80"/>
      </w:pPr>
      <w:proofErr w:type="gramStart"/>
      <w:r>
        <w:t>1763</w:t>
      </w:r>
      <w:r>
        <w:tab/>
      </w:r>
      <w:r w:rsidRPr="00BB770E">
        <w:t>James Dondon, yeoman, Killarney witness to a Deed</w:t>
      </w:r>
      <w:r>
        <w:t>, 7 October, 1763.</w:t>
      </w:r>
      <w:proofErr w:type="gramEnd"/>
      <w:r>
        <w:rPr>
          <w:rStyle w:val="EndnoteReference"/>
        </w:rPr>
        <w:endnoteReference w:id="24"/>
      </w:r>
    </w:p>
    <w:p w:rsidR="00005AB7" w:rsidRDefault="00005AB7" w:rsidP="00005AB7">
      <w:pPr>
        <w:shd w:val="clear" w:color="auto" w:fill="C2D69B" w:themeFill="accent3" w:themeFillTint="99"/>
      </w:pPr>
    </w:p>
    <w:p w:rsidR="00005AB7" w:rsidRDefault="00005AB7" w:rsidP="00005AB7">
      <w:pPr>
        <w:pStyle w:val="Heading2"/>
        <w:shd w:val="clear" w:color="auto" w:fill="C2D69B" w:themeFill="accent3" w:themeFillTint="99"/>
      </w:pPr>
      <w:r>
        <w:lastRenderedPageBreak/>
        <w:t>FROM 1700 TO 1800</w:t>
      </w:r>
    </w:p>
    <w:p w:rsidR="00005AB7" w:rsidRPr="009601D3" w:rsidRDefault="00005AB7" w:rsidP="00005AB7">
      <w:pPr>
        <w:shd w:val="clear" w:color="auto" w:fill="C2D69B" w:themeFill="accent3" w:themeFillTint="99"/>
      </w:pPr>
      <w:r>
        <w:tab/>
        <w:t>The Irish and Anglo-Irish aristocracy who had been defeated in war and disposed of their lands had gone into exile, the Wild Geese. Those who remained lived under the strictures of the Penal Laws. For the next 100 years there are very few mentions of Dundons.</w:t>
      </w:r>
    </w:p>
    <w:p w:rsidR="007E4D6E" w:rsidRDefault="007E4D6E" w:rsidP="00005AB7">
      <w:pPr>
        <w:pStyle w:val="Heading4"/>
        <w:shd w:val="clear" w:color="auto" w:fill="C2D69B" w:themeFill="accent3" w:themeFillTint="99"/>
      </w:pPr>
    </w:p>
    <w:p w:rsidR="00005AB7" w:rsidRDefault="00005AB7" w:rsidP="007E4D6E">
      <w:pPr>
        <w:pStyle w:val="Heading4"/>
        <w:shd w:val="clear" w:color="auto" w:fill="E36C0A" w:themeFill="accent6" w:themeFillShade="BF"/>
      </w:pPr>
      <w:r>
        <w:t>DUBLIN</w:t>
      </w:r>
    </w:p>
    <w:p w:rsidR="00005AB7" w:rsidRDefault="00005AB7" w:rsidP="007E4D6E">
      <w:pPr>
        <w:shd w:val="clear" w:color="auto" w:fill="E36C0A" w:themeFill="accent6" w:themeFillShade="BF"/>
      </w:pPr>
      <w:r>
        <w:tab/>
        <w:t>The two entries below bear testimony to the expediency of conforming to the will of the English Government.</w:t>
      </w:r>
    </w:p>
    <w:p w:rsidR="00005AB7" w:rsidRDefault="00005AB7" w:rsidP="007E4D6E">
      <w:pPr>
        <w:shd w:val="clear" w:color="auto" w:fill="E36C0A" w:themeFill="accent6" w:themeFillShade="BF"/>
      </w:pPr>
    </w:p>
    <w:p w:rsidR="00005AB7" w:rsidRDefault="00005AB7" w:rsidP="007E4D6E">
      <w:pPr>
        <w:shd w:val="clear" w:color="auto" w:fill="E36C0A" w:themeFill="accent6" w:themeFillShade="BF"/>
      </w:pPr>
      <w:r>
        <w:t>1758</w:t>
      </w:r>
    </w:p>
    <w:p w:rsidR="00005AB7" w:rsidRDefault="00005AB7" w:rsidP="007E4D6E">
      <w:pPr>
        <w:shd w:val="clear" w:color="auto" w:fill="E36C0A" w:themeFill="accent6" w:themeFillShade="BF"/>
      </w:pPr>
      <w:proofErr w:type="gramStart"/>
      <w:r>
        <w:t>Dublin University.</w:t>
      </w:r>
      <w:proofErr w:type="gramEnd"/>
      <w:r>
        <w:t xml:space="preserve"> </w:t>
      </w:r>
    </w:p>
    <w:p w:rsidR="00005AB7" w:rsidRDefault="00005AB7" w:rsidP="007E4D6E">
      <w:pPr>
        <w:shd w:val="clear" w:color="auto" w:fill="E36C0A" w:themeFill="accent6" w:themeFillShade="BF"/>
      </w:pPr>
      <w:r w:rsidRPr="00BB770E">
        <w:t xml:space="preserve">John Dundon, </w:t>
      </w:r>
      <w:proofErr w:type="spellStart"/>
      <w:r w:rsidRPr="00BB770E">
        <w:t>sizar</w:t>
      </w:r>
      <w:proofErr w:type="spellEnd"/>
      <w:r w:rsidRPr="00BB770E">
        <w:t>,</w:t>
      </w:r>
      <w:r>
        <w:rPr>
          <w:rStyle w:val="EndnoteReference"/>
        </w:rPr>
        <w:endnoteReference w:id="25"/>
      </w:r>
      <w:r w:rsidRPr="00BB770E">
        <w:t xml:space="preserve"> </w:t>
      </w:r>
      <w:smartTag w:uri="urn:schemas-microsoft-com:office:smarttags" w:element="date">
        <w:smartTagPr>
          <w:attr w:name="Year" w:val="1758"/>
          <w:attr w:name="Day" w:val="23"/>
          <w:attr w:name="Month" w:val="5"/>
        </w:smartTagPr>
        <w:r w:rsidRPr="00BB770E">
          <w:t>May 23, 1758</w:t>
        </w:r>
      </w:smartTag>
      <w:r w:rsidRPr="00BB770E">
        <w:t xml:space="preserve">, aged 20. </w:t>
      </w:r>
      <w:proofErr w:type="gramStart"/>
      <w:r w:rsidRPr="00BB770E">
        <w:t>Scholar 1761.</w:t>
      </w:r>
      <w:proofErr w:type="gramEnd"/>
      <w:r w:rsidRPr="00BB770E">
        <w:t xml:space="preserve"> B. A., </w:t>
      </w:r>
      <w:proofErr w:type="gramStart"/>
      <w:r w:rsidRPr="00BB770E">
        <w:t>Spring</w:t>
      </w:r>
      <w:proofErr w:type="gramEnd"/>
      <w:r>
        <w:t>, 1762.</w:t>
      </w:r>
      <w:r>
        <w:rPr>
          <w:rStyle w:val="EndnoteReference"/>
        </w:rPr>
        <w:endnoteReference w:id="26"/>
      </w:r>
    </w:p>
    <w:p w:rsidR="00005AB7" w:rsidRDefault="00005AB7" w:rsidP="007E4D6E">
      <w:pPr>
        <w:shd w:val="clear" w:color="auto" w:fill="E36C0A" w:themeFill="accent6" w:themeFillShade="BF"/>
      </w:pPr>
    </w:p>
    <w:p w:rsidR="00005AB7" w:rsidRDefault="00005AB7" w:rsidP="007E4D6E">
      <w:pPr>
        <w:shd w:val="clear" w:color="auto" w:fill="E36C0A" w:themeFill="accent6" w:themeFillShade="BF"/>
      </w:pPr>
      <w:r>
        <w:t>1765</w:t>
      </w:r>
    </w:p>
    <w:p w:rsidR="00005AB7" w:rsidRDefault="00005AB7" w:rsidP="007E4D6E">
      <w:pPr>
        <w:shd w:val="clear" w:color="auto" w:fill="E36C0A" w:themeFill="accent6" w:themeFillShade="BF"/>
      </w:pPr>
      <w:r w:rsidRPr="00BB770E">
        <w:t xml:space="preserve">John Dundon converted to the </w:t>
      </w:r>
      <w:smartTag w:uri="urn:schemas-microsoft-com:office:smarttags" w:element="place">
        <w:smartTag w:uri="urn:schemas-microsoft-com:office:smarttags" w:element="PlaceType">
          <w:r w:rsidRPr="00BB770E">
            <w:t>Church</w:t>
          </w:r>
        </w:smartTag>
        <w:r w:rsidRPr="00BB770E">
          <w:t xml:space="preserve"> of </w:t>
        </w:r>
        <w:smartTag w:uri="urn:schemas-microsoft-com:office:smarttags" w:element="PlaceName">
          <w:r w:rsidRPr="00BB770E">
            <w:t>Ireland</w:t>
          </w:r>
        </w:smartTag>
      </w:smartTag>
      <w:r w:rsidRPr="00BB770E">
        <w:t xml:space="preserve">: Dundon, John, gent, certificate </w:t>
      </w:r>
      <w:smartTag w:uri="urn:schemas-microsoft-com:office:smarttags" w:element="date">
        <w:smartTagPr>
          <w:attr w:name="Year" w:val="1765"/>
          <w:attr w:name="Day" w:val="31"/>
          <w:attr w:name="Month" w:val="1"/>
        </w:smartTagPr>
        <w:r w:rsidRPr="00BB770E">
          <w:t>31 January, 1765</w:t>
        </w:r>
      </w:smartTag>
      <w:r w:rsidRPr="00BB770E">
        <w:t xml:space="preserve">, enrolled </w:t>
      </w:r>
      <w:smartTag w:uri="urn:schemas-microsoft-com:office:smarttags" w:element="date">
        <w:smartTagPr>
          <w:attr w:name="Year" w:val="1765"/>
          <w:attr w:name="Day" w:val="7"/>
          <w:attr w:name="Month" w:val="3"/>
        </w:smartTagPr>
        <w:r w:rsidRPr="00BB770E">
          <w:t>7 March, 1765</w:t>
        </w:r>
      </w:smartTag>
      <w:r w:rsidRPr="00BB770E">
        <w:t xml:space="preserve">. </w:t>
      </w:r>
      <w:proofErr w:type="gramStart"/>
      <w:r w:rsidRPr="00BB770E">
        <w:t>Dundon.</w:t>
      </w:r>
      <w:proofErr w:type="gramEnd"/>
      <w:r w:rsidRPr="00BB770E">
        <w:t xml:space="preserve"> </w:t>
      </w:r>
      <w:proofErr w:type="gramStart"/>
      <w:r w:rsidRPr="00BB770E">
        <w:t>Kilfenora, conformity 11 November, 1764</w:t>
      </w:r>
      <w:r>
        <w:t>.</w:t>
      </w:r>
      <w:proofErr w:type="gramEnd"/>
      <w:r>
        <w:rPr>
          <w:rStyle w:val="EndnoteReference"/>
        </w:rPr>
        <w:endnoteReference w:id="27"/>
      </w:r>
    </w:p>
    <w:p w:rsidR="00005AB7" w:rsidRDefault="00005AB7" w:rsidP="00005AB7">
      <w:pPr>
        <w:shd w:val="clear" w:color="auto" w:fill="C2D69B" w:themeFill="accent3" w:themeFillTint="99"/>
      </w:pPr>
    </w:p>
    <w:p w:rsidR="00005AB7" w:rsidRDefault="00005AB7" w:rsidP="007E4D6E">
      <w:pPr>
        <w:pStyle w:val="Heading4"/>
        <w:shd w:val="clear" w:color="auto" w:fill="948A54" w:themeFill="background2" w:themeFillShade="80"/>
      </w:pPr>
      <w:r>
        <w:t>COUNTY LIMERICK</w:t>
      </w:r>
    </w:p>
    <w:p w:rsidR="00005AB7" w:rsidRDefault="00005AB7" w:rsidP="007E4D6E">
      <w:pPr>
        <w:shd w:val="clear" w:color="auto" w:fill="948A54" w:themeFill="background2" w:themeFillShade="80"/>
        <w:rPr>
          <w:position w:val="8"/>
        </w:rPr>
      </w:pPr>
      <w:r>
        <w:rPr>
          <w:position w:val="8"/>
        </w:rPr>
        <w:t>1717</w:t>
      </w:r>
    </w:p>
    <w:p w:rsidR="00005AB7" w:rsidRDefault="00005AB7" w:rsidP="007E4D6E">
      <w:pPr>
        <w:shd w:val="clear" w:color="auto" w:fill="948A54" w:themeFill="background2" w:themeFillShade="80"/>
      </w:pPr>
      <w:r>
        <w:rPr>
          <w:position w:val="8"/>
        </w:rPr>
        <w:t xml:space="preserve">The following happened somewhere in the Diocese of Killaloe, “Patrick </w:t>
      </w:r>
      <w:proofErr w:type="spellStart"/>
      <w:r>
        <w:rPr>
          <w:position w:val="8"/>
        </w:rPr>
        <w:t>Mulrihill</w:t>
      </w:r>
      <w:proofErr w:type="spellEnd"/>
      <w:r>
        <w:rPr>
          <w:position w:val="8"/>
        </w:rPr>
        <w:t xml:space="preserve">, </w:t>
      </w:r>
      <w:proofErr w:type="gramStart"/>
      <w:r>
        <w:rPr>
          <w:position w:val="8"/>
        </w:rPr>
        <w:t xml:space="preserve">Brian </w:t>
      </w:r>
      <w:r w:rsidRPr="00BA0758">
        <w:t xml:space="preserve"> McMahon</w:t>
      </w:r>
      <w:proofErr w:type="gramEnd"/>
      <w:r w:rsidRPr="00BA0758">
        <w:t xml:space="preserve">, Henry Judge, </w:t>
      </w:r>
      <w:proofErr w:type="spellStart"/>
      <w:r w:rsidRPr="00BA0758">
        <w:t>Jno</w:t>
      </w:r>
      <w:proofErr w:type="spellEnd"/>
      <w:r w:rsidRPr="00BA0758">
        <w:t>. Dundon, Thos. Cooley,</w:t>
      </w:r>
      <w:r>
        <w:t xml:space="preserve"> Thos. Cooley, Jas. </w:t>
      </w:r>
      <w:proofErr w:type="spellStart"/>
      <w:r>
        <w:t>Marrinane</w:t>
      </w:r>
      <w:proofErr w:type="spellEnd"/>
      <w:r>
        <w:t xml:space="preserve">, Rob. Harvey, Wm. </w:t>
      </w:r>
      <w:proofErr w:type="spellStart"/>
      <w:r>
        <w:t>Camg</w:t>
      </w:r>
      <w:proofErr w:type="spellEnd"/>
      <w:r>
        <w:t xml:space="preserve">, Dennis </w:t>
      </w:r>
      <w:proofErr w:type="spellStart"/>
      <w:r>
        <w:t>Lynchy</w:t>
      </w:r>
      <w:proofErr w:type="spellEnd"/>
      <w:r w:rsidRPr="00BA0758">
        <w:t xml:space="preserve">, James </w:t>
      </w:r>
      <w:proofErr w:type="spellStart"/>
      <w:r w:rsidRPr="00BA0758">
        <w:t>Porrit</w:t>
      </w:r>
      <w:proofErr w:type="spellEnd"/>
      <w:r w:rsidRPr="00BA0758">
        <w:t xml:space="preserve">, P. Walsh, L. </w:t>
      </w:r>
      <w:proofErr w:type="spellStart"/>
      <w:r w:rsidRPr="00BA0758">
        <w:t>Liddane</w:t>
      </w:r>
      <w:proofErr w:type="spellEnd"/>
      <w:r w:rsidRPr="00BA0758">
        <w:t xml:space="preserve">, Wm. </w:t>
      </w:r>
      <w:proofErr w:type="spellStart"/>
      <w:r w:rsidRPr="00BA0758">
        <w:t>Neilan</w:t>
      </w:r>
      <w:proofErr w:type="spellEnd"/>
      <w:r w:rsidRPr="00BA0758">
        <w:t xml:space="preserve">, and D. </w:t>
      </w:r>
      <w:proofErr w:type="spellStart"/>
      <w:r w:rsidRPr="00BA0758">
        <w:t>Haly</w:t>
      </w:r>
      <w:proofErr w:type="spellEnd"/>
      <w:r w:rsidRPr="00BA0758">
        <w:t xml:space="preserve">, are </w:t>
      </w:r>
      <w:r>
        <w:t>requested</w:t>
      </w:r>
      <w:r w:rsidRPr="00BA0758">
        <w:t xml:space="preserve"> to appear at the Consistorial Court, 30th January, 1717, between 8 — 12 a.m., to hear and see themselves excommunicated for their manifest contempt in not appearing to answer concerning their respective crimes of Sabbath-breaking, fornication, and adultery. Fr</w:t>
      </w:r>
      <w:r>
        <w:t>. Hawkins, Dep. R</w:t>
      </w:r>
      <w:r w:rsidRPr="00BA0758">
        <w:t>eg." Which excommunication was solemnly executed and stands duly recorded 11th December, 1717</w:t>
      </w:r>
      <w:r>
        <w:t>.</w:t>
      </w:r>
      <w:r>
        <w:rPr>
          <w:rStyle w:val="EndnoteReference"/>
        </w:rPr>
        <w:endnoteReference w:id="28"/>
      </w:r>
    </w:p>
    <w:p w:rsidR="00005AB7" w:rsidRDefault="00005AB7" w:rsidP="007E4D6E">
      <w:pPr>
        <w:shd w:val="clear" w:color="auto" w:fill="948A54" w:themeFill="background2" w:themeFillShade="80"/>
        <w:rPr>
          <w:position w:val="8"/>
        </w:rPr>
      </w:pPr>
    </w:p>
    <w:p w:rsidR="00005AB7" w:rsidRDefault="00005AB7" w:rsidP="007E4D6E">
      <w:pPr>
        <w:shd w:val="clear" w:color="auto" w:fill="948A54" w:themeFill="background2" w:themeFillShade="80"/>
        <w:rPr>
          <w:position w:val="8"/>
        </w:rPr>
      </w:pPr>
      <w:r>
        <w:rPr>
          <w:position w:val="8"/>
        </w:rPr>
        <w:t>1756</w:t>
      </w:r>
      <w:r>
        <w:rPr>
          <w:position w:val="8"/>
        </w:rPr>
        <w:tab/>
        <w:t xml:space="preserve">James Dundon, Franciscan priest in </w:t>
      </w:r>
      <w:proofErr w:type="spellStart"/>
      <w:r>
        <w:rPr>
          <w:position w:val="8"/>
        </w:rPr>
        <w:t>Kilfergus</w:t>
      </w:r>
      <w:proofErr w:type="spellEnd"/>
      <w:r>
        <w:rPr>
          <w:position w:val="8"/>
        </w:rPr>
        <w:t xml:space="preserve"> parish.</w:t>
      </w:r>
      <w:r>
        <w:rPr>
          <w:rStyle w:val="EndnoteReference"/>
          <w:position w:val="8"/>
        </w:rPr>
        <w:endnoteReference w:id="29"/>
      </w:r>
    </w:p>
    <w:p w:rsidR="00005AB7" w:rsidRDefault="00005AB7" w:rsidP="007E4D6E">
      <w:pPr>
        <w:shd w:val="clear" w:color="auto" w:fill="948A54" w:themeFill="background2" w:themeFillShade="80"/>
        <w:rPr>
          <w:position w:val="8"/>
        </w:rPr>
      </w:pPr>
    </w:p>
    <w:p w:rsidR="00005AB7" w:rsidRDefault="00005AB7" w:rsidP="007E4D6E">
      <w:pPr>
        <w:shd w:val="clear" w:color="auto" w:fill="948A54" w:themeFill="background2" w:themeFillShade="80"/>
        <w:rPr>
          <w:position w:val="8"/>
        </w:rPr>
      </w:pPr>
      <w:r>
        <w:rPr>
          <w:position w:val="8"/>
        </w:rPr>
        <w:t>1759</w:t>
      </w:r>
      <w:r>
        <w:rPr>
          <w:position w:val="8"/>
        </w:rPr>
        <w:tab/>
      </w:r>
    </w:p>
    <w:p w:rsidR="00005AB7" w:rsidRDefault="00005AB7" w:rsidP="007E4D6E">
      <w:pPr>
        <w:shd w:val="clear" w:color="auto" w:fill="948A54" w:themeFill="background2" w:themeFillShade="80"/>
      </w:pPr>
      <w:r w:rsidRPr="00BB770E">
        <w:t xml:space="preserve">James Dundon, PP, Glin, a Franciscan, succeeded to </w:t>
      </w:r>
      <w:proofErr w:type="spellStart"/>
      <w:r w:rsidRPr="00BB770E">
        <w:t>Nantenan</w:t>
      </w:r>
      <w:proofErr w:type="spellEnd"/>
      <w:r w:rsidRPr="00BB770E">
        <w:t xml:space="preserve"> and was also honorary Guardian of Askeaton after</w:t>
      </w:r>
      <w:r>
        <w:t xml:space="preserve"> 1759.</w:t>
      </w:r>
      <w:r>
        <w:rPr>
          <w:rStyle w:val="EndnoteReference"/>
        </w:rPr>
        <w:endnoteReference w:id="30"/>
      </w:r>
      <w:r>
        <w:t xml:space="preserve"> He was Superior of the Franciscan Abbey of Askeaton in 1761and Superior in Adare in 1763.</w:t>
      </w:r>
      <w:r w:rsidRPr="00615189">
        <w:rPr>
          <w:rStyle w:val="EndnoteReference"/>
        </w:rPr>
        <w:t xml:space="preserve"> </w:t>
      </w:r>
      <w:r>
        <w:rPr>
          <w:rStyle w:val="EndnoteReference"/>
        </w:rPr>
        <w:endnoteReference w:id="31"/>
      </w:r>
    </w:p>
    <w:p w:rsidR="00005AB7" w:rsidRDefault="00005AB7" w:rsidP="007E4D6E">
      <w:pPr>
        <w:shd w:val="clear" w:color="auto" w:fill="948A54" w:themeFill="background2" w:themeFillShade="80"/>
      </w:pPr>
    </w:p>
    <w:p w:rsidR="00005AB7" w:rsidRDefault="00005AB7" w:rsidP="007E4D6E">
      <w:pPr>
        <w:shd w:val="clear" w:color="auto" w:fill="948A54" w:themeFill="background2" w:themeFillShade="80"/>
        <w:ind w:right="-199"/>
      </w:pPr>
      <w:r>
        <w:t>1766</w:t>
      </w:r>
    </w:p>
    <w:p w:rsidR="00005AB7" w:rsidRDefault="00005AB7" w:rsidP="007E4D6E">
      <w:pPr>
        <w:shd w:val="clear" w:color="auto" w:fill="948A54" w:themeFill="background2" w:themeFillShade="80"/>
      </w:pPr>
      <w:proofErr w:type="gramStart"/>
      <w:r>
        <w:t xml:space="preserve">Laurence Dundon, Protestant, Religious Census taken in </w:t>
      </w:r>
      <w:proofErr w:type="spellStart"/>
      <w:r w:rsidRPr="008428E4">
        <w:t>Soloheadmore</w:t>
      </w:r>
      <w:proofErr w:type="spellEnd"/>
      <w:r w:rsidRPr="008428E4">
        <w:t xml:space="preserve">, </w:t>
      </w:r>
      <w:proofErr w:type="spellStart"/>
      <w:r w:rsidRPr="008428E4">
        <w:t>Soloheadbeg</w:t>
      </w:r>
      <w:proofErr w:type="spellEnd"/>
      <w:r w:rsidRPr="008428E4">
        <w:t xml:space="preserve"> and Cluggin</w:t>
      </w:r>
      <w:r>
        <w:t>, (Oola) Co. Limerick.</w:t>
      </w:r>
      <w:proofErr w:type="gramEnd"/>
      <w:r>
        <w:rPr>
          <w:rStyle w:val="EndnoteReference"/>
        </w:rPr>
        <w:endnoteReference w:id="32"/>
      </w:r>
      <w:r>
        <w:t xml:space="preserve"> </w:t>
      </w:r>
      <w:r>
        <w:rPr>
          <w:rStyle w:val="EndnoteReference"/>
        </w:rPr>
        <w:t xml:space="preserve"> </w:t>
      </w:r>
    </w:p>
    <w:p w:rsidR="00005AB7" w:rsidRDefault="00005AB7" w:rsidP="007E4D6E">
      <w:pPr>
        <w:shd w:val="clear" w:color="auto" w:fill="948A54" w:themeFill="background2" w:themeFillShade="80"/>
      </w:pPr>
    </w:p>
    <w:p w:rsidR="00005AB7" w:rsidRDefault="00005AB7" w:rsidP="007E4D6E">
      <w:pPr>
        <w:shd w:val="clear" w:color="auto" w:fill="948A54" w:themeFill="background2" w:themeFillShade="80"/>
      </w:pPr>
      <w:r>
        <w:t>1770</w:t>
      </w:r>
    </w:p>
    <w:p w:rsidR="00005AB7" w:rsidRDefault="00005AB7" w:rsidP="007E4D6E">
      <w:pPr>
        <w:shd w:val="clear" w:color="auto" w:fill="948A54" w:themeFill="background2" w:themeFillShade="80"/>
      </w:pPr>
      <w:proofErr w:type="gramStart"/>
      <w:r w:rsidRPr="00BB770E">
        <w:t xml:space="preserve">Married in Limerick, 26 May, Mr. Robert Lynch, </w:t>
      </w:r>
      <w:proofErr w:type="spellStart"/>
      <w:r w:rsidRPr="00BB770E">
        <w:t>woolen</w:t>
      </w:r>
      <w:proofErr w:type="spellEnd"/>
      <w:r w:rsidRPr="00BB770E">
        <w:t xml:space="preserve"> draper, to Miss Christian Dondon</w:t>
      </w:r>
      <w:r>
        <w:t>.</w:t>
      </w:r>
      <w:proofErr w:type="gramEnd"/>
      <w:r>
        <w:rPr>
          <w:rStyle w:val="EndnoteReference"/>
        </w:rPr>
        <w:endnoteReference w:id="33"/>
      </w:r>
    </w:p>
    <w:p w:rsidR="00005AB7" w:rsidRDefault="00005AB7" w:rsidP="007E4D6E">
      <w:pPr>
        <w:shd w:val="clear" w:color="auto" w:fill="948A54" w:themeFill="background2" w:themeFillShade="80"/>
      </w:pPr>
    </w:p>
    <w:p w:rsidR="00005AB7" w:rsidRPr="00BB770E" w:rsidRDefault="00005AB7" w:rsidP="007E4D6E">
      <w:pPr>
        <w:shd w:val="clear" w:color="auto" w:fill="948A54" w:themeFill="background2" w:themeFillShade="80"/>
      </w:pPr>
      <w:r w:rsidRPr="00BB770E">
        <w:t>1780</w:t>
      </w:r>
    </w:p>
    <w:p w:rsidR="00005AB7" w:rsidRDefault="00005AB7" w:rsidP="007E4D6E">
      <w:pPr>
        <w:shd w:val="clear" w:color="auto" w:fill="948A54" w:themeFill="background2" w:themeFillShade="80"/>
      </w:pPr>
      <w:r w:rsidRPr="00BB770E">
        <w:t>Patrick Dundon</w:t>
      </w:r>
      <w:r w:rsidRPr="00BB770E">
        <w:rPr>
          <w:b/>
        </w:rPr>
        <w:t xml:space="preserve"> </w:t>
      </w:r>
      <w:r w:rsidRPr="00BB770E">
        <w:t>was “in the tenure or occupation” of lands in Barnakyle, “heretofore tenanted by Stephen Gleeson”, the property of Henry Rose</w:t>
      </w:r>
      <w:r>
        <w:t>.</w:t>
      </w:r>
      <w:r>
        <w:rPr>
          <w:rStyle w:val="EndnoteReference"/>
        </w:rPr>
        <w:endnoteReference w:id="34"/>
      </w:r>
    </w:p>
    <w:p w:rsidR="00005AB7" w:rsidRDefault="00005AB7" w:rsidP="00005AB7">
      <w:pPr>
        <w:shd w:val="clear" w:color="auto" w:fill="C2D69B" w:themeFill="accent3" w:themeFillTint="99"/>
      </w:pPr>
    </w:p>
    <w:p w:rsidR="00005AB7" w:rsidRDefault="00005AB7" w:rsidP="00005AB7">
      <w:pPr>
        <w:pStyle w:val="Heading1"/>
        <w:shd w:val="clear" w:color="auto" w:fill="C2D69B" w:themeFill="accent3" w:themeFillTint="99"/>
      </w:pPr>
      <w:r>
        <w:lastRenderedPageBreak/>
        <w:t>THE 1798 REBELLION</w:t>
      </w:r>
    </w:p>
    <w:p w:rsidR="00005AB7" w:rsidRPr="00F04559" w:rsidRDefault="00005AB7" w:rsidP="00005AB7">
      <w:pPr>
        <w:shd w:val="clear" w:color="auto" w:fill="C2D69B" w:themeFill="accent3" w:themeFillTint="99"/>
        <w:ind w:firstLine="720"/>
      </w:pPr>
      <w:r>
        <w:t>Among the few references to Dundons in the context of the 1798 Rebellion are the following.</w:t>
      </w:r>
    </w:p>
    <w:p w:rsidR="00005AB7" w:rsidRPr="00BB770E" w:rsidRDefault="00005AB7" w:rsidP="00005AB7">
      <w:pPr>
        <w:shd w:val="clear" w:color="auto" w:fill="C2D69B" w:themeFill="accent3" w:themeFillTint="99"/>
      </w:pPr>
      <w:r>
        <w:t>“</w:t>
      </w:r>
      <w:r w:rsidRPr="00BB770E">
        <w:t>Prisoners in Limerick Goal</w:t>
      </w:r>
    </w:p>
    <w:p w:rsidR="00005AB7" w:rsidRPr="00BB770E" w:rsidRDefault="00005AB7" w:rsidP="00005AB7">
      <w:pPr>
        <w:shd w:val="clear" w:color="auto" w:fill="C2D69B" w:themeFill="accent3" w:themeFillTint="99"/>
      </w:pPr>
      <w:r w:rsidRPr="00BB770E">
        <w:t xml:space="preserve">A Calendar of Prisoners disposed of since the Commencement of  the Martial Law, by the General Court Martial whereof Colonel Darby of the 54th Regiment was President and Major General Morrison Commanding Officer - The </w:t>
      </w:r>
      <w:proofErr w:type="spellStart"/>
      <w:r w:rsidRPr="00BB770E">
        <w:t>Joaler</w:t>
      </w:r>
      <w:proofErr w:type="spellEnd"/>
      <w:r w:rsidRPr="00BB770E">
        <w:t xml:space="preserve"> says that at the General Assizes and General </w:t>
      </w:r>
      <w:proofErr w:type="spellStart"/>
      <w:r w:rsidRPr="00BB770E">
        <w:t>Joal</w:t>
      </w:r>
      <w:proofErr w:type="spellEnd"/>
      <w:r w:rsidRPr="00BB770E">
        <w:t xml:space="preserve"> Delivery he is </w:t>
      </w:r>
      <w:proofErr w:type="spellStart"/>
      <w:r w:rsidRPr="00BB770E">
        <w:t>Intitled</w:t>
      </w:r>
      <w:proofErr w:type="spellEnd"/>
      <w:r w:rsidRPr="00BB770E">
        <w:t xml:space="preserve"> to 13s 4d fees on each Man for such Crimes. The following is a list </w:t>
      </w:r>
      <w:proofErr w:type="spellStart"/>
      <w:r w:rsidRPr="00BB770E">
        <w:t>disposesed</w:t>
      </w:r>
      <w:proofErr w:type="spellEnd"/>
      <w:r w:rsidRPr="00BB770E">
        <w:t xml:space="preserve"> of as underneath mentioned -</w:t>
      </w:r>
    </w:p>
    <w:p w:rsidR="00005AB7" w:rsidRPr="00BB770E" w:rsidRDefault="00005AB7" w:rsidP="00005AB7">
      <w:pPr>
        <w:shd w:val="clear" w:color="auto" w:fill="C2D69B" w:themeFill="accent3" w:themeFillTint="99"/>
      </w:pPr>
      <w:r w:rsidRPr="00BB770E">
        <w:tab/>
        <w:t>Death, Executed</w:t>
      </w:r>
    </w:p>
    <w:p w:rsidR="00005AB7" w:rsidRPr="00BB770E" w:rsidRDefault="00005AB7" w:rsidP="00005AB7">
      <w:pPr>
        <w:shd w:val="clear" w:color="auto" w:fill="C2D69B" w:themeFill="accent3" w:themeFillTint="99"/>
      </w:pPr>
      <w:r w:rsidRPr="00BB770E">
        <w:tab/>
      </w:r>
      <w:r w:rsidRPr="00BB770E">
        <w:tab/>
      </w:r>
      <w:proofErr w:type="gramStart"/>
      <w:r w:rsidRPr="00BB770E">
        <w:t>No. 3.</w:t>
      </w:r>
      <w:proofErr w:type="gramEnd"/>
      <w:r w:rsidRPr="00BB770E">
        <w:t xml:space="preserve"> Stephen Dundon.</w:t>
      </w:r>
    </w:p>
    <w:p w:rsidR="00005AB7" w:rsidRPr="00BB770E" w:rsidRDefault="00005AB7" w:rsidP="00005AB7">
      <w:pPr>
        <w:shd w:val="clear" w:color="auto" w:fill="C2D69B" w:themeFill="accent3" w:themeFillTint="99"/>
      </w:pPr>
      <w:r w:rsidRPr="00BB770E">
        <w:tab/>
      </w:r>
    </w:p>
    <w:p w:rsidR="00005AB7" w:rsidRPr="00BB770E" w:rsidRDefault="00005AB7" w:rsidP="00005AB7">
      <w:pPr>
        <w:shd w:val="clear" w:color="auto" w:fill="C2D69B" w:themeFill="accent3" w:themeFillTint="99"/>
      </w:pPr>
      <w:r w:rsidRPr="00BB770E">
        <w:tab/>
        <w:t>Persons discharged on Bail</w:t>
      </w:r>
    </w:p>
    <w:p w:rsidR="00005AB7" w:rsidRDefault="00005AB7" w:rsidP="00005AB7">
      <w:pPr>
        <w:shd w:val="clear" w:color="auto" w:fill="C2D69B" w:themeFill="accent3" w:themeFillTint="99"/>
      </w:pPr>
      <w:r w:rsidRPr="00BB770E">
        <w:tab/>
      </w:r>
      <w:r w:rsidRPr="00BB770E">
        <w:tab/>
      </w:r>
      <w:proofErr w:type="gramStart"/>
      <w:r w:rsidRPr="00BB770E">
        <w:t>No. 17.</w:t>
      </w:r>
      <w:proofErr w:type="gramEnd"/>
      <w:r w:rsidRPr="00BB770E">
        <w:t xml:space="preserve"> James Dundon</w:t>
      </w:r>
      <w:r>
        <w:t>”</w:t>
      </w:r>
      <w:r w:rsidRPr="00BB770E">
        <w:t>.</w:t>
      </w:r>
      <w:r>
        <w:rPr>
          <w:rStyle w:val="EndnoteReference"/>
        </w:rPr>
        <w:endnoteReference w:id="35"/>
      </w:r>
    </w:p>
    <w:p w:rsidR="00005AB7" w:rsidRDefault="00005AB7" w:rsidP="00005AB7">
      <w:pPr>
        <w:shd w:val="clear" w:color="auto" w:fill="C2D69B" w:themeFill="accent3" w:themeFillTint="99"/>
      </w:pPr>
    </w:p>
    <w:p w:rsidR="00005AB7" w:rsidRDefault="00005AB7" w:rsidP="00005AB7">
      <w:pPr>
        <w:shd w:val="clear" w:color="auto" w:fill="C2D69B" w:themeFill="accent3" w:themeFillTint="99"/>
        <w:ind w:firstLine="720"/>
      </w:pPr>
      <w:r>
        <w:t xml:space="preserve">Among insurgents of the United Irishmen of North West Clare, 1798 was Mark Dundon, </w:t>
      </w:r>
      <w:proofErr w:type="spellStart"/>
      <w:r>
        <w:t>Janesborough</w:t>
      </w:r>
      <w:proofErr w:type="spellEnd"/>
      <w:r>
        <w:t xml:space="preserve">, </w:t>
      </w:r>
      <w:proofErr w:type="gramStart"/>
      <w:r>
        <w:t>Labourer</w:t>
      </w:r>
      <w:proofErr w:type="gramEnd"/>
      <w:r>
        <w:t>.</w:t>
      </w:r>
      <w:r>
        <w:rPr>
          <w:rStyle w:val="EndnoteReference"/>
        </w:rPr>
        <w:endnoteReference w:id="36"/>
      </w:r>
    </w:p>
    <w:p w:rsidR="00005AB7" w:rsidRDefault="00005AB7" w:rsidP="00005AB7">
      <w:pPr>
        <w:shd w:val="clear" w:color="auto" w:fill="C2D69B" w:themeFill="accent3" w:themeFillTint="99"/>
      </w:pPr>
      <w:r>
        <w:br w:type="page"/>
      </w:r>
    </w:p>
    <w:p w:rsidR="00005AB7" w:rsidRDefault="00005AB7" w:rsidP="00005AB7">
      <w:pPr>
        <w:pStyle w:val="Heading1"/>
        <w:shd w:val="clear" w:color="auto" w:fill="C2D69B" w:themeFill="accent3" w:themeFillTint="99"/>
      </w:pPr>
      <w:r>
        <w:lastRenderedPageBreak/>
        <w:t>FROM 1800 T0 THE CENSUS OF 1911</w:t>
      </w:r>
    </w:p>
    <w:p w:rsidR="00005AB7" w:rsidRDefault="00005AB7" w:rsidP="00005AB7">
      <w:pPr>
        <w:pStyle w:val="Heading4"/>
        <w:shd w:val="clear" w:color="auto" w:fill="C2D69B" w:themeFill="accent3" w:themeFillTint="99"/>
      </w:pPr>
      <w:r>
        <w:t>TITHES</w:t>
      </w:r>
    </w:p>
    <w:p w:rsidR="00005AB7" w:rsidRPr="00B2667E" w:rsidRDefault="00005AB7" w:rsidP="00005AB7">
      <w:pPr>
        <w:shd w:val="clear" w:color="auto" w:fill="C2D69B" w:themeFill="accent3" w:themeFillTint="99"/>
        <w:ind w:firstLine="720"/>
      </w:pPr>
      <w:r w:rsidRPr="00B2667E">
        <w:t>Tithes were introduced after the </w:t>
      </w:r>
      <w:hyperlink r:id="rId14" w:tooltip="Norman invasion of Ireland" w:history="1">
        <w:r w:rsidRPr="00B2667E">
          <w:t>Norman conquest</w:t>
        </w:r>
      </w:hyperlink>
      <w:r w:rsidRPr="00B2667E">
        <w:t> of 1169-1172, and were specified in the </w:t>
      </w:r>
      <w:hyperlink r:id="rId15" w:tooltip="Papal bull" w:history="1">
        <w:r w:rsidRPr="00B2667E">
          <w:t>papal bull</w:t>
        </w:r>
      </w:hyperlink>
      <w:r w:rsidRPr="00B2667E">
        <w:t> </w:t>
      </w:r>
      <w:proofErr w:type="spellStart"/>
      <w:r>
        <w:fldChar w:fldCharType="begin"/>
      </w:r>
      <w:r>
        <w:instrText>HYPERLINK "http://en.wikipedia.org/wiki/Laudabiliter" \o "Laudabiliter"</w:instrText>
      </w:r>
      <w:r>
        <w:fldChar w:fldCharType="separate"/>
      </w:r>
      <w:r w:rsidRPr="00B2667E">
        <w:t>Laudabiliter</w:t>
      </w:r>
      <w:proofErr w:type="spellEnd"/>
      <w:r>
        <w:fldChar w:fldCharType="end"/>
      </w:r>
      <w:r w:rsidRPr="00B2667E">
        <w:t> as a duty to: ...pay yearly from every house the pension of one penny to St Peter, and to keep and preserve the rights of the churches in that land whole and inviolate. However, </w:t>
      </w:r>
      <w:hyperlink r:id="rId16" w:tooltip="Erenagh" w:history="1">
        <w:r w:rsidRPr="00B2667E">
          <w:t>collection</w:t>
        </w:r>
      </w:hyperlink>
      <w:r w:rsidRPr="00B2667E">
        <w:t> outside the </w:t>
      </w:r>
      <w:hyperlink r:id="rId17" w:tooltip="The Pale" w:history="1">
        <w:r w:rsidRPr="00B2667E">
          <w:t>Norman area of control</w:t>
        </w:r>
      </w:hyperlink>
      <w:r w:rsidRPr="00B2667E">
        <w:t> was sporadic.</w:t>
      </w:r>
    </w:p>
    <w:p w:rsidR="00005AB7" w:rsidRPr="00B2667E" w:rsidRDefault="00005AB7" w:rsidP="00005AB7">
      <w:pPr>
        <w:shd w:val="clear" w:color="auto" w:fill="C2D69B" w:themeFill="accent3" w:themeFillTint="99"/>
        <w:ind w:firstLine="720"/>
      </w:pPr>
      <w:r w:rsidRPr="00B2667E">
        <w:t>From the </w:t>
      </w:r>
      <w:hyperlink r:id="rId18" w:tooltip="English Reformation" w:history="1">
        <w:r w:rsidRPr="00B2667E">
          <w:t>English Reformation</w:t>
        </w:r>
      </w:hyperlink>
      <w:r w:rsidRPr="00B2667E">
        <w:t> in the 16th century, most Irish people chose to remain </w:t>
      </w:r>
      <w:hyperlink r:id="rId19" w:tooltip="Roman Catholic" w:history="1">
        <w:r w:rsidRPr="00B2667E">
          <w:t>Roman Catholic</w:t>
        </w:r>
      </w:hyperlink>
      <w:r w:rsidRPr="00B2667E">
        <w:t> and had by now to pay tithes valued at about 10% of an area's agricultural produce, to maintain and fund the established state church, the </w:t>
      </w:r>
      <w:hyperlink r:id="rId20" w:tooltip="Anglican" w:history="1">
        <w:r w:rsidRPr="00B2667E">
          <w:t>Anglican</w:t>
        </w:r>
      </w:hyperlink>
      <w:r w:rsidRPr="00B2667E">
        <w:t> </w:t>
      </w:r>
      <w:hyperlink r:id="rId21" w:tooltip="Church of Ireland" w:history="1">
        <w:r w:rsidRPr="00B2667E">
          <w:t>Church of Ireland</w:t>
        </w:r>
      </w:hyperlink>
      <w:r w:rsidRPr="00B2667E">
        <w:t>, to which only a small minority of the population converted. </w:t>
      </w:r>
      <w:hyperlink r:id="rId22" w:tooltip="Presbyterian Church in Ireland" w:history="1">
        <w:r w:rsidRPr="00B2667E">
          <w:t>Irish Presbyterians</w:t>
        </w:r>
      </w:hyperlink>
      <w:r w:rsidRPr="00B2667E">
        <w:t> and other minorities like the </w:t>
      </w:r>
      <w:hyperlink r:id="rId23" w:tooltip="Quaker" w:history="1">
        <w:r w:rsidRPr="00B2667E">
          <w:t>Quakers</w:t>
        </w:r>
      </w:hyperlink>
      <w:r w:rsidRPr="00B2667E">
        <w:t> and </w:t>
      </w:r>
      <w:hyperlink r:id="rId24" w:tooltip="Jew" w:history="1">
        <w:r w:rsidRPr="00B2667E">
          <w:t>Jews</w:t>
        </w:r>
      </w:hyperlink>
      <w:r w:rsidRPr="00B2667E">
        <w:t> were in the same situation.</w:t>
      </w:r>
    </w:p>
    <w:p w:rsidR="00005AB7" w:rsidRDefault="00005AB7" w:rsidP="00005AB7">
      <w:pPr>
        <w:shd w:val="clear" w:color="auto" w:fill="C2D69B" w:themeFill="accent3" w:themeFillTint="99"/>
        <w:ind w:firstLine="720"/>
      </w:pPr>
      <w:r w:rsidRPr="00B2667E">
        <w:t>The collection of tithes was violently resisted in the period 1831-36, known as the </w:t>
      </w:r>
      <w:hyperlink r:id="rId25" w:tooltip="Tithe War" w:history="1">
        <w:r w:rsidRPr="00B2667E">
          <w:t>Tithe War</w:t>
        </w:r>
      </w:hyperlink>
      <w:r w:rsidRPr="00B2667E">
        <w:t xml:space="preserve">. Thereafter, tithes were reduced and added to rents with the passing of </w:t>
      </w:r>
      <w:proofErr w:type="spellStart"/>
      <w:r w:rsidRPr="00B2667E">
        <w:t>the</w:t>
      </w:r>
      <w:hyperlink r:id="rId26" w:tooltip="Tithe Commutation Act" w:history="1">
        <w:r w:rsidRPr="00B2667E">
          <w:t>Tithe</w:t>
        </w:r>
        <w:proofErr w:type="spellEnd"/>
        <w:r w:rsidRPr="00B2667E">
          <w:t xml:space="preserve"> Commutation Act</w:t>
        </w:r>
      </w:hyperlink>
      <w:r w:rsidRPr="00B2667E">
        <w:t> in 1836. With the </w:t>
      </w:r>
      <w:hyperlink r:id="rId27" w:tooltip="Irish Church Disestablishment Act 1869" w:history="1">
        <w:r w:rsidRPr="00B2667E">
          <w:t>disestablishment of the Church of Ireland in 1869</w:t>
        </w:r>
      </w:hyperlink>
      <w:r w:rsidRPr="00B2667E">
        <w:t>, tithes were abolished.</w:t>
      </w:r>
      <w:r>
        <w:rPr>
          <w:rStyle w:val="EndnoteReference"/>
        </w:rPr>
        <w:endnoteReference w:id="37"/>
      </w:r>
    </w:p>
    <w:p w:rsidR="00005AB7" w:rsidRDefault="00005AB7" w:rsidP="00005AB7">
      <w:pPr>
        <w:shd w:val="clear" w:color="auto" w:fill="C2D69B" w:themeFill="accent3" w:themeFillTint="99"/>
        <w:ind w:firstLine="720"/>
      </w:pPr>
    </w:p>
    <w:p w:rsidR="00005AB7" w:rsidRDefault="00005AB7" w:rsidP="00005AB7">
      <w:pPr>
        <w:shd w:val="clear" w:color="auto" w:fill="C2D69B" w:themeFill="accent3" w:themeFillTint="99"/>
        <w:ind w:firstLine="720"/>
      </w:pPr>
      <w:r>
        <w:t>Our knowledge of the Dundons and their payment of tithes come from the Tithe Applotment Books. These books are the result of a survey of agricultural land carried out in the 1830s to decide on the value of the tithes. The landlord and the principal tenants are recorded. Sixty-four Dundons families are recorded in five counties, Clare (10), Cork (3)</w:t>
      </w:r>
      <w:proofErr w:type="gramStart"/>
      <w:r>
        <w:t>,  Kerry</w:t>
      </w:r>
      <w:proofErr w:type="gramEnd"/>
      <w:r>
        <w:t xml:space="preserve"> (1),  Limerick (49)  and Tipperary (1). Amount of tithe paid varied </w:t>
      </w:r>
      <w:proofErr w:type="gramStart"/>
      <w:r>
        <w:t>from  1¾d</w:t>
      </w:r>
      <w:proofErr w:type="gramEnd"/>
      <w:r>
        <w:t xml:space="preserve">. </w:t>
      </w:r>
      <w:proofErr w:type="gramStart"/>
      <w:r>
        <w:t xml:space="preserve">(John Dundon of Lower Ballygiltenan in the parish of </w:t>
      </w:r>
      <w:proofErr w:type="spellStart"/>
      <w:r>
        <w:t>Kilfergus</w:t>
      </w:r>
      <w:proofErr w:type="spellEnd"/>
      <w:r>
        <w:t>, Co. Limerick, to £20 12s 2d (Michael Dundon of Cloghatacka, parish of Kilkeedy, Co. Limerick.</w:t>
      </w:r>
      <w:proofErr w:type="gramEnd"/>
    </w:p>
    <w:p w:rsidR="00005AB7" w:rsidRDefault="00005AB7" w:rsidP="00005AB7">
      <w:pPr>
        <w:shd w:val="clear" w:color="auto" w:fill="C2D69B" w:themeFill="accent3" w:themeFillTint="99"/>
        <w:ind w:firstLine="720"/>
      </w:pPr>
    </w:p>
    <w:p w:rsidR="00005AB7" w:rsidRPr="00C87CF6" w:rsidRDefault="00005AB7" w:rsidP="00005AB7">
      <w:pPr>
        <w:shd w:val="clear" w:color="auto" w:fill="C0504D" w:themeFill="accent2"/>
      </w:pPr>
      <w:r>
        <w:tab/>
      </w:r>
      <w:r>
        <w:rPr>
          <w:i/>
        </w:rPr>
        <w:t xml:space="preserve">The Limerick Chronicle </w:t>
      </w:r>
      <w:r>
        <w:t>of 13 June, 1832 has a report on a “</w:t>
      </w:r>
      <w:r w:rsidRPr="00C87CF6">
        <w:t>Tithe Meeting at Loughmore. On Thursday last there was a meeting of the Parishioners of Loughmore and Crecora held at the Commons of Loughmore, for the purpose of petitioning Parliament for the abolition of Tithes.......Mr. Michael Dundon (acted) as Secretary</w:t>
      </w:r>
      <w:r>
        <w:t>”</w:t>
      </w:r>
      <w:r w:rsidRPr="00C87CF6">
        <w:t>.</w:t>
      </w:r>
    </w:p>
    <w:p w:rsidR="00005AB7" w:rsidRPr="00EC5DD3" w:rsidRDefault="00005AB7" w:rsidP="00005AB7">
      <w:pPr>
        <w:shd w:val="clear" w:color="auto" w:fill="C2D69B" w:themeFill="accent3" w:themeFillTint="99"/>
        <w:ind w:firstLine="720"/>
      </w:pPr>
    </w:p>
    <w:p w:rsidR="00005AB7" w:rsidRDefault="00005AB7" w:rsidP="00005AB7">
      <w:pPr>
        <w:shd w:val="clear" w:color="auto" w:fill="C2D69B" w:themeFill="accent3" w:themeFillTint="99"/>
      </w:pPr>
    </w:p>
    <w:p w:rsidR="00005AB7" w:rsidRDefault="00005AB7" w:rsidP="00005AB7">
      <w:pPr>
        <w:pStyle w:val="Heading4"/>
        <w:shd w:val="clear" w:color="auto" w:fill="C2D69B" w:themeFill="accent3" w:themeFillTint="99"/>
      </w:pPr>
      <w:r>
        <w:t>THE GREAT FAMINE, 1845-1852</w:t>
      </w:r>
    </w:p>
    <w:p w:rsidR="00005AB7" w:rsidRDefault="00005AB7" w:rsidP="00005AB7">
      <w:pPr>
        <w:shd w:val="clear" w:color="auto" w:fill="C2D69B" w:themeFill="accent3" w:themeFillTint="99"/>
      </w:pPr>
      <w:r>
        <w:tab/>
        <w:t xml:space="preserve">Very little has come down to us about the Dundons during the Famine period. Six Dundon families from </w:t>
      </w:r>
      <w:proofErr w:type="spellStart"/>
      <w:r>
        <w:t>Loughill</w:t>
      </w:r>
      <w:proofErr w:type="spellEnd"/>
      <w:r>
        <w:t xml:space="preserve">, Foynes, Shanagolden, Co. </w:t>
      </w:r>
      <w:proofErr w:type="gramStart"/>
      <w:r>
        <w:t>Limerick,</w:t>
      </w:r>
      <w:proofErr w:type="gramEnd"/>
      <w:r>
        <w:t xml:space="preserve"> are mentioned in the Papers of Lord Monteagle, the Right Honourable Thomas Spring Rice.</w:t>
      </w:r>
      <w:r>
        <w:rPr>
          <w:rStyle w:val="EndnoteReference"/>
        </w:rPr>
        <w:endnoteReference w:id="38"/>
      </w:r>
      <w:r>
        <w:t xml:space="preserve"> He had commissioned a Survey of Households in connection with Famine relief in 1846. There were three families in the townlands of Aughinish East and Aughinish West.  Edmund Dundon, able-bodied, a Labourer in a family of five. “Quantity of food when visited: None. Remark: Middling”. </w:t>
      </w:r>
      <w:proofErr w:type="gramStart"/>
      <w:r>
        <w:t>Likewise James Dundon in a family of six.</w:t>
      </w:r>
      <w:proofErr w:type="gramEnd"/>
      <w:r>
        <w:t xml:space="preserve"> “Quantity of food when visited: None. Remark: Poor.” Patrick Dundon was in a family of four.</w:t>
      </w:r>
      <w:r w:rsidRPr="001E3999">
        <w:t xml:space="preserve"> </w:t>
      </w:r>
      <w:r>
        <w:t xml:space="preserve">“Quantity of food when visited: None. Remark: Poor.” Edmond Dundon, in the townland of </w:t>
      </w:r>
      <w:proofErr w:type="spellStart"/>
      <w:r>
        <w:t>Durnish</w:t>
      </w:r>
      <w:proofErr w:type="spellEnd"/>
      <w:r>
        <w:t xml:space="preserve">, was in a family of six; he was a herdsman. </w:t>
      </w:r>
      <w:proofErr w:type="gramStart"/>
      <w:r>
        <w:t>“Remark: Comfortable.”</w:t>
      </w:r>
      <w:proofErr w:type="gramEnd"/>
      <w:r>
        <w:t xml:space="preserve">  Widow Dundon, of the townland of </w:t>
      </w:r>
      <w:proofErr w:type="spellStart"/>
      <w:r>
        <w:t>Glenbaun</w:t>
      </w:r>
      <w:proofErr w:type="spellEnd"/>
      <w:r>
        <w:t xml:space="preserve"> East and </w:t>
      </w:r>
      <w:proofErr w:type="spellStart"/>
      <w:r>
        <w:t>Glenbaun</w:t>
      </w:r>
      <w:proofErr w:type="spellEnd"/>
      <w:r>
        <w:t xml:space="preserve"> West, and her son, Patrick, was in a family of five; she was a </w:t>
      </w:r>
      <w:proofErr w:type="spellStart"/>
      <w:r>
        <w:t>huckstress</w:t>
      </w:r>
      <w:proofErr w:type="spellEnd"/>
      <w:r>
        <w:t xml:space="preserve">. “Quantity of food when visited: None. Remark: Poor. </w:t>
      </w:r>
      <w:proofErr w:type="gramStart"/>
      <w:r>
        <w:t>Mother bedridden.”</w:t>
      </w:r>
      <w:proofErr w:type="gramEnd"/>
      <w:r>
        <w:t xml:space="preserve"> Finally, in the townland of Mount David, there was Michael Dundon, his son and son-in-law, sawyers; total number in family was nine. “Quantity of food when visited: Three weeks. Remark: Thrifty, but poor and will need help.”</w:t>
      </w:r>
    </w:p>
    <w:p w:rsidR="00005AB7" w:rsidRDefault="00005AB7" w:rsidP="00005AB7">
      <w:pPr>
        <w:shd w:val="clear" w:color="auto" w:fill="C2D69B" w:themeFill="accent3" w:themeFillTint="99"/>
      </w:pPr>
      <w:r>
        <w:tab/>
        <w:t xml:space="preserve">There is a report, 1849, of an eviction from their cabin at </w:t>
      </w:r>
      <w:proofErr w:type="spellStart"/>
      <w:r>
        <w:t>Kilmichael</w:t>
      </w:r>
      <w:proofErr w:type="spellEnd"/>
      <w:r>
        <w:t>, Kilrush, Co. Clare, of Bridget Dundon and one other female.</w:t>
      </w:r>
      <w:r>
        <w:rPr>
          <w:rStyle w:val="EndnoteReference"/>
        </w:rPr>
        <w:endnoteReference w:id="39"/>
      </w:r>
      <w:r>
        <w:t xml:space="preserve"> The same year John Dundon was one of 289 convicts transported to Van Diemen’s Land for 10 years. He had been convicted in </w:t>
      </w:r>
      <w:r>
        <w:lastRenderedPageBreak/>
        <w:t>Kerry.</w:t>
      </w:r>
      <w:r>
        <w:rPr>
          <w:rStyle w:val="EndnoteReference"/>
        </w:rPr>
        <w:endnoteReference w:id="40"/>
      </w:r>
      <w:r>
        <w:t xml:space="preserve"> The deaths of four Dundons in Kilrush Workhouse, Co. </w:t>
      </w:r>
      <w:proofErr w:type="gramStart"/>
      <w:r>
        <w:t>Clare,</w:t>
      </w:r>
      <w:proofErr w:type="gramEnd"/>
      <w:r>
        <w:t xml:space="preserve"> are recorded for 1851. They was Mary, aged 2, who died of dysentery after measles; Thomas, aged 40 who died of fever; Thomas, aged 6 who died of dysentery after fever and Betty, aged 60, who died of dysentery.</w:t>
      </w:r>
      <w:r>
        <w:rPr>
          <w:rStyle w:val="EndnoteReference"/>
        </w:rPr>
        <w:endnoteReference w:id="41"/>
      </w:r>
    </w:p>
    <w:p w:rsidR="00005AB7" w:rsidRDefault="00005AB7" w:rsidP="00005AB7">
      <w:pPr>
        <w:shd w:val="clear" w:color="auto" w:fill="C2D69B" w:themeFill="accent3" w:themeFillTint="99"/>
      </w:pPr>
      <w:r>
        <w:tab/>
      </w:r>
    </w:p>
    <w:p w:rsidR="00005AB7" w:rsidRDefault="00005AB7" w:rsidP="007E4D6E">
      <w:pPr>
        <w:pStyle w:val="Heading4"/>
        <w:shd w:val="clear" w:color="auto" w:fill="B2A1C7" w:themeFill="accent4" w:themeFillTint="99"/>
      </w:pPr>
      <w:r>
        <w:t>ROYAL IRISH CONSTABULARY</w:t>
      </w:r>
    </w:p>
    <w:p w:rsidR="00005AB7" w:rsidRDefault="00005AB7" w:rsidP="007E4D6E">
      <w:pPr>
        <w:shd w:val="clear" w:color="auto" w:fill="B2A1C7" w:themeFill="accent4" w:themeFillTint="99"/>
      </w:pPr>
      <w:r>
        <w:tab/>
        <w:t xml:space="preserve">The Royal Irish Constabulary was established in 1822 and disbanded in 1922 when An Garda </w:t>
      </w:r>
      <w:proofErr w:type="spellStart"/>
      <w:r>
        <w:t>Siochana</w:t>
      </w:r>
      <w:proofErr w:type="spellEnd"/>
      <w:r>
        <w:t xml:space="preserve"> was set up. Eight Dundons served in the Royal Irish Constabulary. Thomas Dundon from Cork, was appointed in 1837, served in Tipperary N and Cavan and retired after 32 years on a pension of £36. Richard Dundon from Cork was appointed in 1845, served in Kildare and resigned after 9 years on a gratuity of £17. 8. 4. William Dundon from Limerick was appointed in 1852, served in Cork and died in 1868. Patrick Dundon from Limerick was appointed in 1859 and was dismissed in 1866. Thomas Dundon (son of Thomas above?) from Cavan was appointed in 1870, allocated to Armagh in Jan. 1871 and was dismissed in September. Richard Dundon, birth county not given, was appointed in1876, served in Sligo and Mayo, was promoted to Sergeant in 1890 and was pensioned in 1901. James Dundon, Limerick, was appointed in 1881, served in Cork and Kerry and was pensioned in 1906. Edward Dundon, Dublin, appointed 1891, served Longford, Wexford and Kilkenny was pensioned in 1904.</w:t>
      </w:r>
      <w:r>
        <w:rPr>
          <w:rStyle w:val="EndnoteReference"/>
        </w:rPr>
        <w:endnoteReference w:id="42"/>
      </w:r>
    </w:p>
    <w:p w:rsidR="00005AB7" w:rsidRDefault="00005AB7" w:rsidP="00005AB7">
      <w:pPr>
        <w:pStyle w:val="Heading4"/>
        <w:shd w:val="clear" w:color="auto" w:fill="C2D69B" w:themeFill="accent3" w:themeFillTint="99"/>
      </w:pPr>
    </w:p>
    <w:p w:rsidR="00005AB7" w:rsidRDefault="00005AB7" w:rsidP="00005AB7">
      <w:pPr>
        <w:pStyle w:val="Heading4"/>
        <w:shd w:val="clear" w:color="auto" w:fill="C2D69B" w:themeFill="accent3" w:themeFillTint="99"/>
      </w:pPr>
      <w:r>
        <w:t>DUBLIN METROPOLITAN POLICE</w:t>
      </w:r>
    </w:p>
    <w:p w:rsidR="00005AB7" w:rsidRPr="00DF7469" w:rsidRDefault="00005AB7" w:rsidP="00005AB7">
      <w:pPr>
        <w:shd w:val="clear" w:color="auto" w:fill="C2D69B" w:themeFill="accent3" w:themeFillTint="99"/>
        <w:ind w:firstLine="720"/>
      </w:pPr>
      <w:r>
        <w:t>Edward Dundon of the DMP was born in 1805 and died, aged on 25 January, 1881.</w:t>
      </w:r>
      <w:r>
        <w:rPr>
          <w:rStyle w:val="EndnoteReference"/>
        </w:rPr>
        <w:endnoteReference w:id="43"/>
      </w:r>
      <w:r>
        <w:t xml:space="preserve"> He married Ellen Kavanagh at St. Mary’s </w:t>
      </w:r>
      <w:proofErr w:type="spellStart"/>
      <w:r>
        <w:t>Haddington</w:t>
      </w:r>
      <w:proofErr w:type="spellEnd"/>
      <w:r>
        <w:t xml:space="preserve"> Road on 10 July, 1838. In 1844 Thom’s Directory lists him as, “Mr. Dundon, Sandymount Green”, Dublin. The following year, and thereafter up to 1854, he is listed as “Edward Dundon, Inspector of Police, </w:t>
      </w:r>
      <w:proofErr w:type="gramStart"/>
      <w:r>
        <w:t>Sandymount</w:t>
      </w:r>
      <w:proofErr w:type="gramEnd"/>
      <w:r>
        <w:t xml:space="preserve"> Green/Avenue.” In 1850 he is listed as Superintendent of Police Force, G Division, 3 Exchange Court; from 1851-1858 at Castle Yard Lower and Phoenix St. Barracks. His home address at this time was 127 Aughrim Street. In 1858 he was discharged from the Metropolitan Police “owing to derangement of mind.”</w:t>
      </w:r>
      <w:r>
        <w:rPr>
          <w:rStyle w:val="EndnoteReference"/>
        </w:rPr>
        <w:endnoteReference w:id="44"/>
      </w:r>
      <w:r>
        <w:t xml:space="preserve"> From 1864-1870 Thom’s has him living a 1 Cabra Parade, </w:t>
      </w:r>
      <w:proofErr w:type="spellStart"/>
      <w:r>
        <w:t>Phibsborough</w:t>
      </w:r>
      <w:proofErr w:type="spellEnd"/>
      <w:r>
        <w:t xml:space="preserve"> and from 1872 until his death at 43 Rathmines Road. His wife, Ellen, died in 1875.</w:t>
      </w:r>
    </w:p>
    <w:p w:rsidR="00005AB7" w:rsidRPr="008E596B" w:rsidRDefault="00005AB7" w:rsidP="00005AB7">
      <w:pPr>
        <w:shd w:val="clear" w:color="auto" w:fill="C2D69B" w:themeFill="accent3" w:themeFillTint="99"/>
      </w:pPr>
      <w:r>
        <w:tab/>
      </w:r>
    </w:p>
    <w:p w:rsidR="00005AB7" w:rsidRDefault="00005AB7" w:rsidP="007E4D6E">
      <w:pPr>
        <w:pStyle w:val="Heading4"/>
        <w:shd w:val="clear" w:color="auto" w:fill="BFBFBF" w:themeFill="background1" w:themeFillShade="BF"/>
      </w:pPr>
      <w:r w:rsidRPr="00797E8F">
        <w:t>GRIFFITH</w:t>
      </w:r>
      <w:r>
        <w:t>’</w:t>
      </w:r>
      <w:r w:rsidRPr="00797E8F">
        <w:t>S VALUATION</w:t>
      </w:r>
    </w:p>
    <w:p w:rsidR="00005AB7" w:rsidRDefault="00005AB7" w:rsidP="007E4D6E">
      <w:pPr>
        <w:shd w:val="clear" w:color="auto" w:fill="BFBFBF" w:themeFill="background1" w:themeFillShade="BF"/>
      </w:pPr>
      <w:r>
        <w:rPr>
          <w:b/>
        </w:rPr>
        <w:tab/>
      </w:r>
      <w:r>
        <w:t>Griffith’s Valuation is a survey carried out between 1848 and 1864 to evaluate property for the purpose of taxation. Property under the valuation of £5 was excluded. Every landowner and householder in Ireland is recorded.</w:t>
      </w:r>
    </w:p>
    <w:p w:rsidR="00005AB7" w:rsidRDefault="00005AB7" w:rsidP="007E4D6E">
      <w:pPr>
        <w:shd w:val="clear" w:color="auto" w:fill="BFBFBF" w:themeFill="background1" w:themeFillShade="BF"/>
      </w:pPr>
      <w:r>
        <w:tab/>
        <w:t>Dundons (208) are found in eight counties; Cavan (2), Clare (22), Cork (14), Dublin (2), Kerry (1), Limerick (149), Mayo (1) and Tipperary (19). It is not possible to be precise about numbers as a person with the same Christian name may have held different land. One hundred and twenty-five of the two hundred and ten of these are Occupiers, eighty-seven are Lessors. The occupier of the largest single holding, one of 243acres 1perches 12 roods, was James Dundon, Annaholty, Kilcomenty parish, Co. Tipperary; the small single holding, of 5 roods, was held by James Dundon, Old Town Street, Ennistymon, Co. Clare.</w:t>
      </w:r>
    </w:p>
    <w:p w:rsidR="00005AB7" w:rsidRDefault="00005AB7" w:rsidP="007E4D6E">
      <w:pPr>
        <w:shd w:val="clear" w:color="auto" w:fill="BFBFBF" w:themeFill="background1" w:themeFillShade="BF"/>
      </w:pPr>
      <w:r>
        <w:tab/>
        <w:t xml:space="preserve">In relation to land it is interesting to note that only one Dundon, Ellen from Barnakyle, Limerick, is listed in </w:t>
      </w:r>
      <w:r w:rsidRPr="00AF622C">
        <w:rPr>
          <w:i/>
        </w:rPr>
        <w:t xml:space="preserve">Landowners in Ireland: Return of Owners of Land of one acre and upwards </w:t>
      </w:r>
      <w:r>
        <w:t xml:space="preserve">as the owner of </w:t>
      </w:r>
      <w:r w:rsidRPr="00BB770E">
        <w:t>74 acres 1 rood 0 perches at Barnakyle, Patrickswell; valuation £84.5.0</w:t>
      </w:r>
      <w:r>
        <w:t>.</w:t>
      </w:r>
      <w:r>
        <w:rPr>
          <w:rStyle w:val="EndnoteReference"/>
        </w:rPr>
        <w:endnoteReference w:id="45"/>
      </w:r>
    </w:p>
    <w:p w:rsidR="00005AB7" w:rsidRDefault="00005AB7" w:rsidP="00005AB7">
      <w:pPr>
        <w:pStyle w:val="Heading4"/>
        <w:shd w:val="clear" w:color="auto" w:fill="C2D69B" w:themeFill="accent3" w:themeFillTint="99"/>
      </w:pPr>
      <w:r>
        <w:lastRenderedPageBreak/>
        <w:t>PROVINCIAL AND CITY COMMERCIAL DIRECTORIES</w:t>
      </w:r>
    </w:p>
    <w:p w:rsidR="00005AB7" w:rsidRDefault="00005AB7" w:rsidP="00005AB7">
      <w:pPr>
        <w:shd w:val="clear" w:color="auto" w:fill="C2D69B" w:themeFill="accent3" w:themeFillTint="99"/>
      </w:pPr>
      <w:r>
        <w:tab/>
        <w:t xml:space="preserve">Several Dundons occur in Commercial Directories. </w:t>
      </w:r>
      <w:proofErr w:type="gramStart"/>
      <w:r>
        <w:t>Counties Clare, Cork, Dublin and Limerick.</w:t>
      </w:r>
      <w:proofErr w:type="gramEnd"/>
      <w:r>
        <w:t xml:space="preserve"> Below are the first references for locations in these counties.</w:t>
      </w:r>
    </w:p>
    <w:p w:rsidR="00005AB7" w:rsidRDefault="00005AB7" w:rsidP="00005AB7">
      <w:pPr>
        <w:shd w:val="clear" w:color="auto" w:fill="C2D69B" w:themeFill="accent3" w:themeFillTint="99"/>
      </w:pPr>
    </w:p>
    <w:p w:rsidR="00005AB7" w:rsidRDefault="00005AB7" w:rsidP="00005AB7">
      <w:pPr>
        <w:shd w:val="clear" w:color="auto" w:fill="C2D69B" w:themeFill="accent3" w:themeFillTint="99"/>
        <w:tabs>
          <w:tab w:val="left" w:pos="1418"/>
          <w:tab w:val="left" w:pos="2127"/>
          <w:tab w:val="left" w:pos="3544"/>
          <w:tab w:val="left" w:pos="6237"/>
        </w:tabs>
      </w:pPr>
      <w:r w:rsidRPr="00030ACC">
        <w:rPr>
          <w:b/>
        </w:rPr>
        <w:t>Clare</w:t>
      </w:r>
      <w:r>
        <w:t>:</w:t>
      </w:r>
      <w:r>
        <w:tab/>
        <w:t>1894</w:t>
      </w:r>
      <w:r>
        <w:tab/>
        <w:t>Ennistymon</w:t>
      </w:r>
      <w:r>
        <w:tab/>
        <w:t>James Dundon</w:t>
      </w:r>
      <w:r>
        <w:tab/>
        <w:t>Draper</w:t>
      </w:r>
    </w:p>
    <w:p w:rsidR="00005AB7" w:rsidRDefault="00005AB7" w:rsidP="00005AB7">
      <w:pPr>
        <w:shd w:val="clear" w:color="auto" w:fill="C2D69B" w:themeFill="accent3" w:themeFillTint="99"/>
        <w:tabs>
          <w:tab w:val="left" w:pos="6237"/>
        </w:tabs>
      </w:pPr>
    </w:p>
    <w:p w:rsidR="00005AB7" w:rsidRDefault="00005AB7" w:rsidP="00005AB7">
      <w:pPr>
        <w:shd w:val="clear" w:color="auto" w:fill="C2D69B" w:themeFill="accent3" w:themeFillTint="99"/>
        <w:tabs>
          <w:tab w:val="left" w:pos="1418"/>
          <w:tab w:val="left" w:pos="2127"/>
          <w:tab w:val="left" w:pos="3544"/>
          <w:tab w:val="left" w:pos="6237"/>
        </w:tabs>
      </w:pPr>
      <w:r w:rsidRPr="00030ACC">
        <w:rPr>
          <w:b/>
        </w:rPr>
        <w:t>Cork</w:t>
      </w:r>
      <w:r>
        <w:t>:</w:t>
      </w:r>
      <w:r>
        <w:tab/>
        <w:t>1889</w:t>
      </w:r>
      <w:r>
        <w:tab/>
      </w:r>
      <w:proofErr w:type="spellStart"/>
      <w:r>
        <w:t>Bantry</w:t>
      </w:r>
      <w:proofErr w:type="spellEnd"/>
      <w:r>
        <w:tab/>
        <w:t>Mrs. Jane Dundon</w:t>
      </w:r>
      <w:r>
        <w:tab/>
        <w:t>Teacher</w:t>
      </w:r>
    </w:p>
    <w:p w:rsidR="00005AB7" w:rsidRDefault="00005AB7" w:rsidP="00005AB7">
      <w:pPr>
        <w:shd w:val="clear" w:color="auto" w:fill="C2D69B" w:themeFill="accent3" w:themeFillTint="99"/>
        <w:tabs>
          <w:tab w:val="left" w:pos="1418"/>
          <w:tab w:val="left" w:pos="2127"/>
          <w:tab w:val="left" w:pos="3544"/>
          <w:tab w:val="left" w:pos="6237"/>
        </w:tabs>
      </w:pPr>
      <w:r>
        <w:tab/>
        <w:t>1889</w:t>
      </w:r>
      <w:r>
        <w:tab/>
        <w:t>Buttevant</w:t>
      </w:r>
      <w:r>
        <w:tab/>
        <w:t>Denis Dundon</w:t>
      </w:r>
      <w:r>
        <w:tab/>
        <w:t>Farmer</w:t>
      </w:r>
    </w:p>
    <w:p w:rsidR="00005AB7" w:rsidRDefault="00005AB7" w:rsidP="00005AB7">
      <w:pPr>
        <w:shd w:val="clear" w:color="auto" w:fill="C2D69B" w:themeFill="accent3" w:themeFillTint="99"/>
        <w:tabs>
          <w:tab w:val="left" w:pos="1418"/>
          <w:tab w:val="left" w:pos="2127"/>
          <w:tab w:val="left" w:pos="3544"/>
          <w:tab w:val="left" w:pos="6237"/>
        </w:tabs>
      </w:pPr>
      <w:r>
        <w:tab/>
        <w:t>1867</w:t>
      </w:r>
      <w:r>
        <w:tab/>
        <w:t>Charleville</w:t>
      </w:r>
      <w:r>
        <w:tab/>
        <w:t>Ellen Dundon</w:t>
      </w:r>
      <w:r>
        <w:tab/>
        <w:t>Spirit Dealer</w:t>
      </w:r>
    </w:p>
    <w:p w:rsidR="00005AB7" w:rsidRDefault="00005AB7" w:rsidP="00005AB7">
      <w:pPr>
        <w:shd w:val="clear" w:color="auto" w:fill="C2D69B" w:themeFill="accent3" w:themeFillTint="99"/>
        <w:tabs>
          <w:tab w:val="left" w:pos="1418"/>
          <w:tab w:val="left" w:pos="2127"/>
          <w:tab w:val="left" w:pos="3544"/>
          <w:tab w:val="left" w:pos="6237"/>
        </w:tabs>
      </w:pPr>
      <w:r>
        <w:tab/>
        <w:t>1817</w:t>
      </w:r>
      <w:r>
        <w:tab/>
        <w:t>Cork City</w:t>
      </w:r>
      <w:r>
        <w:tab/>
        <w:t>Laurence Dundon</w:t>
      </w:r>
      <w:r>
        <w:tab/>
        <w:t>Provision shop</w:t>
      </w:r>
    </w:p>
    <w:p w:rsidR="00005AB7" w:rsidRDefault="00005AB7" w:rsidP="00005AB7">
      <w:pPr>
        <w:shd w:val="clear" w:color="auto" w:fill="C2D69B" w:themeFill="accent3" w:themeFillTint="99"/>
        <w:tabs>
          <w:tab w:val="left" w:pos="1418"/>
          <w:tab w:val="left" w:pos="2127"/>
          <w:tab w:val="left" w:pos="3544"/>
          <w:tab w:val="left" w:pos="6237"/>
        </w:tabs>
      </w:pPr>
      <w:r>
        <w:tab/>
        <w:t>1914</w:t>
      </w:r>
      <w:r>
        <w:tab/>
      </w:r>
      <w:proofErr w:type="spellStart"/>
      <w:r>
        <w:t>Kanturk</w:t>
      </w:r>
      <w:proofErr w:type="spellEnd"/>
      <w:r>
        <w:tab/>
        <w:t>Mrs. K. Dundon</w:t>
      </w:r>
      <w:r>
        <w:tab/>
        <w:t>Milliners</w:t>
      </w:r>
    </w:p>
    <w:p w:rsidR="00005AB7" w:rsidRDefault="00005AB7" w:rsidP="00005AB7">
      <w:pPr>
        <w:shd w:val="clear" w:color="auto" w:fill="C2D69B" w:themeFill="accent3" w:themeFillTint="99"/>
        <w:tabs>
          <w:tab w:val="left" w:pos="1418"/>
          <w:tab w:val="left" w:pos="2127"/>
          <w:tab w:val="left" w:pos="3544"/>
          <w:tab w:val="left" w:pos="6237"/>
        </w:tabs>
      </w:pPr>
      <w:r>
        <w:tab/>
        <w:t>1856</w:t>
      </w:r>
      <w:r>
        <w:tab/>
        <w:t>Kilworth</w:t>
      </w:r>
      <w:r>
        <w:tab/>
        <w:t>Edward Dundon</w:t>
      </w:r>
      <w:r>
        <w:tab/>
        <w:t>Woollen manufacturer</w:t>
      </w:r>
    </w:p>
    <w:p w:rsidR="00005AB7" w:rsidRDefault="00005AB7" w:rsidP="00005AB7">
      <w:pPr>
        <w:shd w:val="clear" w:color="auto" w:fill="C2D69B" w:themeFill="accent3" w:themeFillTint="99"/>
        <w:tabs>
          <w:tab w:val="left" w:pos="1418"/>
          <w:tab w:val="left" w:pos="2127"/>
          <w:tab w:val="left" w:pos="3544"/>
          <w:tab w:val="left" w:pos="6237"/>
        </w:tabs>
      </w:pPr>
      <w:r>
        <w:tab/>
        <w:t>1824</w:t>
      </w:r>
      <w:r>
        <w:tab/>
      </w:r>
      <w:proofErr w:type="spellStart"/>
      <w:r>
        <w:t>Millstreet</w:t>
      </w:r>
      <w:proofErr w:type="spellEnd"/>
      <w:r>
        <w:tab/>
        <w:t>Edmund &amp; John Dundon</w:t>
      </w:r>
      <w:r>
        <w:tab/>
        <w:t>Carpenters &amp; wheelwrights</w:t>
      </w:r>
    </w:p>
    <w:p w:rsidR="00005AB7" w:rsidRDefault="00005AB7" w:rsidP="00005AB7">
      <w:pPr>
        <w:shd w:val="clear" w:color="auto" w:fill="C2D69B" w:themeFill="accent3" w:themeFillTint="99"/>
        <w:tabs>
          <w:tab w:val="left" w:pos="1418"/>
          <w:tab w:val="left" w:pos="2127"/>
          <w:tab w:val="left" w:pos="3544"/>
          <w:tab w:val="left" w:pos="6237"/>
        </w:tabs>
      </w:pPr>
    </w:p>
    <w:p w:rsidR="00005AB7" w:rsidRDefault="00005AB7" w:rsidP="00005AB7">
      <w:pPr>
        <w:shd w:val="clear" w:color="auto" w:fill="C2D69B" w:themeFill="accent3" w:themeFillTint="99"/>
        <w:tabs>
          <w:tab w:val="left" w:pos="1418"/>
          <w:tab w:val="left" w:pos="2127"/>
          <w:tab w:val="left" w:pos="3544"/>
          <w:tab w:val="left" w:pos="6237"/>
        </w:tabs>
      </w:pPr>
      <w:r w:rsidRPr="00030ACC">
        <w:rPr>
          <w:b/>
        </w:rPr>
        <w:t>Dublin</w:t>
      </w:r>
      <w:r>
        <w:tab/>
        <w:t>1844</w:t>
      </w:r>
      <w:r>
        <w:tab/>
        <w:t>Sandymount</w:t>
      </w:r>
      <w:r>
        <w:tab/>
        <w:t>Mr. Dundon</w:t>
      </w:r>
      <w:r>
        <w:tab/>
        <w:t>Inspector of Police</w:t>
      </w:r>
    </w:p>
    <w:p w:rsidR="00005AB7" w:rsidRDefault="00005AB7" w:rsidP="00005AB7">
      <w:pPr>
        <w:shd w:val="clear" w:color="auto" w:fill="C2D69B" w:themeFill="accent3" w:themeFillTint="99"/>
        <w:tabs>
          <w:tab w:val="left" w:pos="1418"/>
          <w:tab w:val="left" w:pos="2127"/>
          <w:tab w:val="left" w:pos="3544"/>
          <w:tab w:val="left" w:pos="6237"/>
        </w:tabs>
      </w:pPr>
    </w:p>
    <w:p w:rsidR="00005AB7" w:rsidRDefault="00005AB7" w:rsidP="00005AB7">
      <w:pPr>
        <w:shd w:val="clear" w:color="auto" w:fill="C2D69B" w:themeFill="accent3" w:themeFillTint="99"/>
        <w:tabs>
          <w:tab w:val="left" w:pos="1418"/>
          <w:tab w:val="left" w:pos="2127"/>
          <w:tab w:val="left" w:pos="3544"/>
          <w:tab w:val="left" w:pos="6237"/>
        </w:tabs>
      </w:pPr>
      <w:r w:rsidRPr="00030ACC">
        <w:rPr>
          <w:b/>
        </w:rPr>
        <w:t>Limerick</w:t>
      </w:r>
      <w:r>
        <w:tab/>
        <w:t>1856</w:t>
      </w:r>
      <w:r>
        <w:tab/>
        <w:t>Adare</w:t>
      </w:r>
      <w:r>
        <w:tab/>
        <w:t>John Dundon</w:t>
      </w:r>
      <w:r>
        <w:tab/>
        <w:t>Stonemason</w:t>
      </w:r>
    </w:p>
    <w:p w:rsidR="00005AB7" w:rsidRDefault="00005AB7" w:rsidP="00005AB7">
      <w:pPr>
        <w:shd w:val="clear" w:color="auto" w:fill="C2D69B" w:themeFill="accent3" w:themeFillTint="99"/>
        <w:tabs>
          <w:tab w:val="left" w:pos="1418"/>
          <w:tab w:val="left" w:pos="2127"/>
          <w:tab w:val="left" w:pos="3544"/>
          <w:tab w:val="left" w:pos="6237"/>
        </w:tabs>
      </w:pPr>
      <w:r>
        <w:tab/>
        <w:t>1886</w:t>
      </w:r>
      <w:r>
        <w:tab/>
      </w:r>
      <w:proofErr w:type="spellStart"/>
      <w:r>
        <w:t>Ballinleeny</w:t>
      </w:r>
      <w:proofErr w:type="spellEnd"/>
      <w:r>
        <w:tab/>
        <w:t>James P. Dundon</w:t>
      </w:r>
      <w:r>
        <w:tab/>
        <w:t>Farmer</w:t>
      </w:r>
    </w:p>
    <w:p w:rsidR="00005AB7" w:rsidRDefault="00005AB7" w:rsidP="00005AB7">
      <w:pPr>
        <w:shd w:val="clear" w:color="auto" w:fill="C2D69B" w:themeFill="accent3" w:themeFillTint="99"/>
        <w:tabs>
          <w:tab w:val="left" w:pos="1418"/>
          <w:tab w:val="left" w:pos="2127"/>
          <w:tab w:val="left" w:pos="3544"/>
          <w:tab w:val="left" w:pos="6237"/>
        </w:tabs>
      </w:pPr>
      <w:r>
        <w:tab/>
        <w:t>1893</w:t>
      </w:r>
      <w:r>
        <w:tab/>
        <w:t>Bruff</w:t>
      </w:r>
      <w:r>
        <w:tab/>
        <w:t>T. Dundon</w:t>
      </w:r>
      <w:r>
        <w:tab/>
        <w:t>Coal dealer</w:t>
      </w:r>
    </w:p>
    <w:p w:rsidR="00005AB7" w:rsidRDefault="00005AB7" w:rsidP="00005AB7">
      <w:pPr>
        <w:shd w:val="clear" w:color="auto" w:fill="C2D69B" w:themeFill="accent3" w:themeFillTint="99"/>
        <w:tabs>
          <w:tab w:val="left" w:pos="1418"/>
          <w:tab w:val="left" w:pos="2127"/>
          <w:tab w:val="left" w:pos="3544"/>
          <w:tab w:val="left" w:pos="6237"/>
        </w:tabs>
      </w:pPr>
      <w:r>
        <w:tab/>
        <w:t>1824</w:t>
      </w:r>
      <w:r>
        <w:tab/>
        <w:t>Castleconnell</w:t>
      </w:r>
      <w:r>
        <w:tab/>
        <w:t>John Dondon</w:t>
      </w:r>
      <w:r>
        <w:tab/>
        <w:t>Hotel</w:t>
      </w:r>
    </w:p>
    <w:p w:rsidR="00005AB7" w:rsidRDefault="00005AB7" w:rsidP="00005AB7">
      <w:pPr>
        <w:shd w:val="clear" w:color="auto" w:fill="C2D69B" w:themeFill="accent3" w:themeFillTint="99"/>
        <w:tabs>
          <w:tab w:val="left" w:pos="1418"/>
          <w:tab w:val="left" w:pos="2127"/>
          <w:tab w:val="left" w:pos="3544"/>
          <w:tab w:val="left" w:pos="6237"/>
        </w:tabs>
      </w:pPr>
      <w:r>
        <w:tab/>
        <w:t xml:space="preserve">1886 </w:t>
      </w:r>
      <w:r>
        <w:tab/>
        <w:t>Clarina</w:t>
      </w:r>
      <w:r>
        <w:tab/>
        <w:t>Patrick Dundon</w:t>
      </w:r>
      <w:r>
        <w:tab/>
        <w:t>Farmer</w:t>
      </w:r>
    </w:p>
    <w:p w:rsidR="00005AB7" w:rsidRDefault="00005AB7" w:rsidP="00005AB7">
      <w:pPr>
        <w:shd w:val="clear" w:color="auto" w:fill="C2D69B" w:themeFill="accent3" w:themeFillTint="99"/>
        <w:tabs>
          <w:tab w:val="left" w:pos="1418"/>
          <w:tab w:val="left" w:pos="2127"/>
          <w:tab w:val="left" w:pos="3544"/>
          <w:tab w:val="left" w:pos="6237"/>
        </w:tabs>
      </w:pPr>
      <w:r>
        <w:tab/>
        <w:t>1894</w:t>
      </w:r>
      <w:r>
        <w:tab/>
        <w:t>Crecora</w:t>
      </w:r>
      <w:r>
        <w:tab/>
        <w:t>Edward Dundon</w:t>
      </w:r>
      <w:r>
        <w:tab/>
        <w:t>Farmer</w:t>
      </w:r>
    </w:p>
    <w:p w:rsidR="00005AB7" w:rsidRDefault="00005AB7" w:rsidP="00005AB7">
      <w:pPr>
        <w:shd w:val="clear" w:color="auto" w:fill="C2D69B" w:themeFill="accent3" w:themeFillTint="99"/>
        <w:tabs>
          <w:tab w:val="left" w:pos="1418"/>
          <w:tab w:val="left" w:pos="2127"/>
          <w:tab w:val="left" w:pos="3544"/>
          <w:tab w:val="left" w:pos="6237"/>
        </w:tabs>
      </w:pPr>
      <w:r>
        <w:tab/>
        <w:t>1856</w:t>
      </w:r>
      <w:r>
        <w:tab/>
        <w:t>Croom</w:t>
      </w:r>
      <w:r>
        <w:tab/>
        <w:t>William Dundon</w:t>
      </w:r>
      <w:r>
        <w:tab/>
        <w:t>Public House</w:t>
      </w:r>
    </w:p>
    <w:p w:rsidR="00005AB7" w:rsidRDefault="00005AB7" w:rsidP="00005AB7">
      <w:pPr>
        <w:shd w:val="clear" w:color="auto" w:fill="C2D69B" w:themeFill="accent3" w:themeFillTint="99"/>
        <w:tabs>
          <w:tab w:val="left" w:pos="1418"/>
          <w:tab w:val="left" w:pos="2127"/>
          <w:tab w:val="left" w:pos="3544"/>
          <w:tab w:val="left" w:pos="6237"/>
        </w:tabs>
      </w:pPr>
      <w:r>
        <w:tab/>
        <w:t>1894</w:t>
      </w:r>
      <w:r>
        <w:tab/>
        <w:t>Kilfinny</w:t>
      </w:r>
      <w:r>
        <w:tab/>
        <w:t>Patrick Dundon</w:t>
      </w:r>
      <w:r>
        <w:tab/>
        <w:t>Shopkeeper</w:t>
      </w:r>
    </w:p>
    <w:p w:rsidR="00005AB7" w:rsidRDefault="00005AB7" w:rsidP="00005AB7">
      <w:pPr>
        <w:shd w:val="clear" w:color="auto" w:fill="C2D69B" w:themeFill="accent3" w:themeFillTint="99"/>
        <w:tabs>
          <w:tab w:val="left" w:pos="1418"/>
          <w:tab w:val="left" w:pos="2127"/>
          <w:tab w:val="left" w:pos="3544"/>
          <w:tab w:val="left" w:pos="6237"/>
        </w:tabs>
      </w:pPr>
      <w:r>
        <w:tab/>
        <w:t>1886</w:t>
      </w:r>
      <w:r>
        <w:tab/>
        <w:t>Kilpeacon</w:t>
      </w:r>
      <w:r>
        <w:tab/>
        <w:t>Edward Dundon</w:t>
      </w:r>
      <w:r>
        <w:tab/>
        <w:t>Farmer</w:t>
      </w:r>
    </w:p>
    <w:p w:rsidR="00005AB7" w:rsidRDefault="00005AB7" w:rsidP="00005AB7">
      <w:pPr>
        <w:shd w:val="clear" w:color="auto" w:fill="C2D69B" w:themeFill="accent3" w:themeFillTint="99"/>
        <w:tabs>
          <w:tab w:val="left" w:pos="1418"/>
          <w:tab w:val="left" w:pos="2127"/>
          <w:tab w:val="left" w:pos="3544"/>
          <w:tab w:val="left" w:pos="6237"/>
        </w:tabs>
      </w:pPr>
      <w:r>
        <w:tab/>
        <w:t>1769</w:t>
      </w:r>
      <w:r>
        <w:tab/>
        <w:t>Limerick City</w:t>
      </w:r>
      <w:r>
        <w:tab/>
        <w:t>James Dundon</w:t>
      </w:r>
      <w:r>
        <w:tab/>
        <w:t>Grocer</w:t>
      </w:r>
    </w:p>
    <w:p w:rsidR="00005AB7" w:rsidRDefault="00005AB7" w:rsidP="00005AB7">
      <w:pPr>
        <w:shd w:val="clear" w:color="auto" w:fill="C2D69B" w:themeFill="accent3" w:themeFillTint="99"/>
        <w:tabs>
          <w:tab w:val="left" w:pos="1418"/>
          <w:tab w:val="left" w:pos="2127"/>
          <w:tab w:val="left" w:pos="3544"/>
          <w:tab w:val="left" w:pos="6237"/>
        </w:tabs>
      </w:pPr>
      <w:r>
        <w:tab/>
        <w:t>1886</w:t>
      </w:r>
      <w:r>
        <w:tab/>
        <w:t>Mungret</w:t>
      </w:r>
      <w:r>
        <w:tab/>
        <w:t>James Dundon</w:t>
      </w:r>
      <w:r>
        <w:tab/>
        <w:t>Farmer</w:t>
      </w:r>
    </w:p>
    <w:p w:rsidR="00005AB7" w:rsidRDefault="00005AB7" w:rsidP="00005AB7">
      <w:pPr>
        <w:shd w:val="clear" w:color="auto" w:fill="C2D69B" w:themeFill="accent3" w:themeFillTint="99"/>
        <w:tabs>
          <w:tab w:val="left" w:pos="1418"/>
          <w:tab w:val="left" w:pos="2127"/>
          <w:tab w:val="left" w:pos="3544"/>
          <w:tab w:val="left" w:pos="6237"/>
        </w:tabs>
      </w:pPr>
      <w:r>
        <w:tab/>
        <w:t>1846</w:t>
      </w:r>
      <w:r>
        <w:tab/>
        <w:t>Newcastle</w:t>
      </w:r>
      <w:r>
        <w:tab/>
        <w:t>Patrick Dundon</w:t>
      </w:r>
      <w:r>
        <w:tab/>
        <w:t>Public House</w:t>
      </w:r>
    </w:p>
    <w:p w:rsidR="00005AB7" w:rsidRDefault="00005AB7" w:rsidP="00005AB7">
      <w:pPr>
        <w:shd w:val="clear" w:color="auto" w:fill="C2D69B" w:themeFill="accent3" w:themeFillTint="99"/>
        <w:tabs>
          <w:tab w:val="left" w:pos="1418"/>
          <w:tab w:val="left" w:pos="2127"/>
          <w:tab w:val="left" w:pos="3544"/>
          <w:tab w:val="left" w:pos="6237"/>
        </w:tabs>
      </w:pPr>
      <w:r>
        <w:tab/>
        <w:t>1881</w:t>
      </w:r>
      <w:r>
        <w:tab/>
        <w:t>Patrickswell</w:t>
      </w:r>
      <w:r>
        <w:tab/>
        <w:t>Patrick Dundon</w:t>
      </w:r>
      <w:r>
        <w:tab/>
        <w:t>Farmer</w:t>
      </w:r>
    </w:p>
    <w:p w:rsidR="00005AB7" w:rsidRDefault="00005AB7" w:rsidP="00005AB7">
      <w:pPr>
        <w:shd w:val="clear" w:color="auto" w:fill="C2D69B" w:themeFill="accent3" w:themeFillTint="99"/>
        <w:tabs>
          <w:tab w:val="left" w:pos="1418"/>
          <w:tab w:val="left" w:pos="2127"/>
          <w:tab w:val="left" w:pos="3544"/>
          <w:tab w:val="left" w:pos="6237"/>
        </w:tabs>
      </w:pPr>
      <w:r>
        <w:tab/>
        <w:t>1870</w:t>
      </w:r>
      <w:r>
        <w:tab/>
        <w:t>Rathkeale</w:t>
      </w:r>
      <w:r>
        <w:tab/>
        <w:t>Michael Dundon</w:t>
      </w:r>
      <w:r>
        <w:tab/>
        <w:t>Shopkeeper</w:t>
      </w:r>
    </w:p>
    <w:p w:rsidR="00005AB7" w:rsidRDefault="00005AB7" w:rsidP="00005AB7">
      <w:pPr>
        <w:shd w:val="clear" w:color="auto" w:fill="C2D69B" w:themeFill="accent3" w:themeFillTint="99"/>
        <w:tabs>
          <w:tab w:val="left" w:pos="1418"/>
          <w:tab w:val="left" w:pos="2127"/>
          <w:tab w:val="left" w:pos="3544"/>
          <w:tab w:val="left" w:pos="6237"/>
        </w:tabs>
      </w:pPr>
    </w:p>
    <w:p w:rsidR="00005AB7" w:rsidRDefault="00005AB7" w:rsidP="000F5296">
      <w:pPr>
        <w:pStyle w:val="Heading4"/>
        <w:shd w:val="clear" w:color="auto" w:fill="E36C0A" w:themeFill="accent6" w:themeFillShade="BF"/>
      </w:pPr>
      <w:r>
        <w:t>DEEDS</w:t>
      </w:r>
    </w:p>
    <w:p w:rsidR="00005AB7" w:rsidRDefault="00005AB7" w:rsidP="000F5296">
      <w:pPr>
        <w:shd w:val="clear" w:color="auto" w:fill="E36C0A" w:themeFill="accent6" w:themeFillShade="BF"/>
      </w:pPr>
      <w:r w:rsidRPr="000F5296">
        <w:rPr>
          <w:color w:val="000000"/>
          <w:shd w:val="clear" w:color="auto" w:fill="E36C0A" w:themeFill="accent6" w:themeFillShade="BF"/>
        </w:rPr>
        <w:tab/>
        <w:t>The Registry of Deeds was established in 1707 to provide a system of voluntary registration for deeds and conveyances affecting land. These deeds are kept in the Registry of Deeds, Dublin.</w:t>
      </w:r>
      <w:r w:rsidRPr="000F5296">
        <w:rPr>
          <w:rStyle w:val="apple-converted-space"/>
          <w:color w:val="000000"/>
          <w:shd w:val="clear" w:color="auto" w:fill="E36C0A" w:themeFill="accent6" w:themeFillShade="BF"/>
        </w:rPr>
        <w:t> </w:t>
      </w:r>
      <w:r w:rsidRPr="002B1C11">
        <w:tab/>
      </w:r>
    </w:p>
    <w:p w:rsidR="00005AB7" w:rsidRDefault="00005AB7" w:rsidP="000F5296">
      <w:pPr>
        <w:shd w:val="clear" w:color="auto" w:fill="E36C0A" w:themeFill="accent6" w:themeFillShade="BF"/>
      </w:pPr>
      <w:r>
        <w:tab/>
        <w:t>There are deeds dealing with Dundon affairs going back to the late 1700s. These deeds show that some Dundons had advanced sufficiently, in a hostile environment, to have property worth safeguarding.  One such, 28 May, 1773, is that between Terence McMahon and Michael Dundon recording marriage articles on the marriage of Mary McMahon and Michael Dundon. Another similar, 20 October, 1792, is a deed on marriage of Michael Dundon and Bridget O’Brien.</w:t>
      </w:r>
    </w:p>
    <w:p w:rsidR="00005AB7" w:rsidRDefault="00005AB7" w:rsidP="00005AB7">
      <w:pPr>
        <w:shd w:val="clear" w:color="auto" w:fill="C2D69B" w:themeFill="accent3" w:themeFillTint="99"/>
      </w:pPr>
    </w:p>
    <w:p w:rsidR="00EE3B6F" w:rsidRDefault="00EE3B6F" w:rsidP="00005AB7">
      <w:pPr>
        <w:pStyle w:val="Heading4"/>
        <w:shd w:val="clear" w:color="auto" w:fill="C2D69B" w:themeFill="accent3" w:themeFillTint="99"/>
      </w:pPr>
    </w:p>
    <w:p w:rsidR="00EE3B6F" w:rsidRDefault="00EE3B6F" w:rsidP="00005AB7">
      <w:pPr>
        <w:pStyle w:val="Heading4"/>
        <w:shd w:val="clear" w:color="auto" w:fill="C2D69B" w:themeFill="accent3" w:themeFillTint="99"/>
      </w:pPr>
    </w:p>
    <w:p w:rsidR="00EE3B6F" w:rsidRPr="00EE3B6F" w:rsidRDefault="00EE3B6F" w:rsidP="00EE3B6F"/>
    <w:p w:rsidR="00005AB7" w:rsidRDefault="00005AB7" w:rsidP="00005AB7">
      <w:pPr>
        <w:pStyle w:val="Heading4"/>
        <w:shd w:val="clear" w:color="auto" w:fill="C2D69B" w:themeFill="accent3" w:themeFillTint="99"/>
      </w:pPr>
      <w:r>
        <w:lastRenderedPageBreak/>
        <w:t>TOMBSTONES</w:t>
      </w:r>
    </w:p>
    <w:p w:rsidR="00005AB7" w:rsidRDefault="00005AB7" w:rsidP="00005AB7">
      <w:pPr>
        <w:shd w:val="clear" w:color="auto" w:fill="C2D69B" w:themeFill="accent3" w:themeFillTint="99"/>
      </w:pPr>
      <w:r>
        <w:tab/>
        <w:t xml:space="preserve">Tombstones, beyond recording the details of the deceased, can attest to the place of a person in the social scheme of things. Very few Dundons who died in the eighteenth and nineteenth centuries have tombstones. Those who have must have been wealthy. Honora Dundon erected a stone in memory of her husband in Newmarket, Co. Cork, in 1795. There is a memorial stone to Catherine Dundon in </w:t>
      </w:r>
      <w:proofErr w:type="spellStart"/>
      <w:r>
        <w:t>Templemary</w:t>
      </w:r>
      <w:proofErr w:type="spellEnd"/>
      <w:r>
        <w:t xml:space="preserve"> graveyard, Buttevant, Co. Cork, from 1875. There is an inscription in Glasnevin cemetery that reads: In memory of Michael Dundon, Esq. Born in 1832. </w:t>
      </w:r>
      <w:proofErr w:type="gramStart"/>
      <w:r>
        <w:t>Died 10 January, 1860.</w:t>
      </w:r>
      <w:proofErr w:type="gramEnd"/>
      <w:r>
        <w:t xml:space="preserve"> </w:t>
      </w:r>
      <w:proofErr w:type="gramStart"/>
      <w:r>
        <w:t>Erected by a few of his sincere friends.</w:t>
      </w:r>
      <w:proofErr w:type="gramEnd"/>
      <w:r>
        <w:t xml:space="preserve"> RIP.” In </w:t>
      </w:r>
      <w:proofErr w:type="spellStart"/>
      <w:r>
        <w:t>Clounnana</w:t>
      </w:r>
      <w:proofErr w:type="spellEnd"/>
      <w:r>
        <w:t xml:space="preserve">, Adare, Co. Limerick, there is a stone “erected by Honora Dundon in memory of her beloved husband Patrick Dundon, Barnakile who departed this life 11 July, 1835, aged 77 years.” In the same graveyard there is a stone erected by Maurice Dundon in </w:t>
      </w:r>
      <w:proofErr w:type="spellStart"/>
      <w:r>
        <w:t>mermory</w:t>
      </w:r>
      <w:proofErr w:type="spellEnd"/>
      <w:r>
        <w:t xml:space="preserve"> of his mother Margaret Dundon, died 18 November, 1818 and of Maurice’s wife, Jane Dundon, 3 March, 1834, aged 27 years. One of the oldest stones is in Grange, Co. Limerick: “Here </w:t>
      </w:r>
      <w:proofErr w:type="spellStart"/>
      <w:r>
        <w:t>lyeth</w:t>
      </w:r>
      <w:proofErr w:type="spellEnd"/>
      <w:r>
        <w:t xml:space="preserve"> the body of John Dundon who departed this life 31 January, 1741, aged 18 years”. Mount St. Laurence Cemetery, Limerick City, has at least eighty Dundon interments dating from 1856 to the present day. Very few from the nineteenth century have tombstones.</w:t>
      </w:r>
    </w:p>
    <w:p w:rsidR="00005AB7" w:rsidRDefault="00005AB7" w:rsidP="00005AB7">
      <w:pPr>
        <w:shd w:val="clear" w:color="auto" w:fill="C2D69B" w:themeFill="accent3" w:themeFillTint="99"/>
      </w:pPr>
      <w:r>
        <w:br w:type="page"/>
      </w:r>
    </w:p>
    <w:p w:rsidR="00005AB7" w:rsidRDefault="00005AB7" w:rsidP="00005AB7">
      <w:pPr>
        <w:pStyle w:val="Heading4"/>
        <w:shd w:val="clear" w:color="auto" w:fill="C2D69B" w:themeFill="accent3" w:themeFillTint="99"/>
      </w:pPr>
      <w:r>
        <w:lastRenderedPageBreak/>
        <w:t>FROM THE NEWSPAPERS</w:t>
      </w:r>
    </w:p>
    <w:p w:rsidR="00005AB7" w:rsidRDefault="00005AB7" w:rsidP="00005AB7">
      <w:pPr>
        <w:shd w:val="clear" w:color="auto" w:fill="C2D69B" w:themeFill="accent3" w:themeFillTint="99"/>
      </w:pPr>
      <w:r>
        <w:tab/>
        <w:t>The following extracts give a flavour of how the Dundons appeared in the media of the late eighteenth and during the nineteenth century.</w:t>
      </w:r>
    </w:p>
    <w:p w:rsidR="00005AB7" w:rsidRPr="00C4523B" w:rsidRDefault="00005AB7" w:rsidP="00005AB7">
      <w:pPr>
        <w:shd w:val="clear" w:color="auto" w:fill="C2D69B" w:themeFill="accent3" w:themeFillTint="99"/>
      </w:pPr>
    </w:p>
    <w:p w:rsidR="00005AB7" w:rsidRDefault="00005AB7" w:rsidP="00005AB7">
      <w:pPr>
        <w:shd w:val="clear" w:color="auto" w:fill="C2D69B" w:themeFill="accent3" w:themeFillTint="99"/>
      </w:pPr>
      <w:r>
        <w:tab/>
        <w:t xml:space="preserve">One of the earliest mentions of a Dundon in a newspaper comes from the </w:t>
      </w:r>
      <w:r w:rsidRPr="006E3C80">
        <w:rPr>
          <w:i/>
        </w:rPr>
        <w:t>Dublin Hibernian Journal</w:t>
      </w:r>
      <w:r>
        <w:t>. It gives notice on 7 June, 1773 of the marriage in Limerick of Mr. James Dundon to Miss Mary McMahon.</w:t>
      </w:r>
      <w:r w:rsidRPr="0014613A">
        <w:rPr>
          <w:rStyle w:val="EndnoteReference"/>
        </w:rPr>
        <w:t xml:space="preserve"> </w:t>
      </w:r>
      <w:r>
        <w:rPr>
          <w:rStyle w:val="EndnoteReference"/>
        </w:rPr>
        <w:endnoteReference w:id="46"/>
      </w:r>
    </w:p>
    <w:p w:rsidR="00005AB7" w:rsidRDefault="00005AB7" w:rsidP="00005AB7">
      <w:pPr>
        <w:shd w:val="clear" w:color="auto" w:fill="C2D69B" w:themeFill="accent3" w:themeFillTint="99"/>
        <w:tabs>
          <w:tab w:val="left" w:pos="2835"/>
          <w:tab w:val="left" w:pos="4395"/>
        </w:tabs>
        <w:ind w:left="709" w:hanging="709"/>
      </w:pPr>
      <w:r>
        <w:tab/>
      </w:r>
      <w:r w:rsidRPr="006C7AEA">
        <w:t xml:space="preserve"> </w:t>
      </w:r>
    </w:p>
    <w:p w:rsidR="00005AB7" w:rsidRDefault="00005AB7" w:rsidP="00005AB7">
      <w:pPr>
        <w:shd w:val="clear" w:color="auto" w:fill="C2D69B" w:themeFill="accent3" w:themeFillTint="99"/>
      </w:pPr>
      <w:r>
        <w:tab/>
      </w:r>
      <w:r w:rsidRPr="006E3C80">
        <w:rPr>
          <w:i/>
        </w:rPr>
        <w:t xml:space="preserve">The </w:t>
      </w:r>
      <w:r w:rsidRPr="006E3C80">
        <w:t>Ennis</w:t>
      </w:r>
      <w:r w:rsidRPr="006E3C80">
        <w:rPr>
          <w:i/>
        </w:rPr>
        <w:t xml:space="preserve"> Chronicle</w:t>
      </w:r>
      <w:r>
        <w:t xml:space="preserve"> of 16 July, 1795 records that on “</w:t>
      </w:r>
      <w:r w:rsidRPr="006C7AEA">
        <w:t>Friday night last John Dundon a farmer who lived near Barnakyle Bridge in this co died by cutting his throat in a shocking manner</w:t>
      </w:r>
      <w:r>
        <w:t>”</w:t>
      </w:r>
      <w:r w:rsidRPr="006C7AEA">
        <w:t>.</w:t>
      </w:r>
      <w:r>
        <w:rPr>
          <w:rStyle w:val="EndnoteReference"/>
        </w:rPr>
        <w:endnoteReference w:id="47"/>
      </w:r>
    </w:p>
    <w:p w:rsidR="00005AB7" w:rsidRDefault="00005AB7" w:rsidP="00005AB7">
      <w:pPr>
        <w:shd w:val="clear" w:color="auto" w:fill="C2D69B" w:themeFill="accent3" w:themeFillTint="99"/>
      </w:pPr>
    </w:p>
    <w:p w:rsidR="00005AB7" w:rsidRDefault="00005AB7" w:rsidP="00005AB7">
      <w:pPr>
        <w:shd w:val="clear" w:color="auto" w:fill="C2D69B" w:themeFill="accent3" w:themeFillTint="99"/>
      </w:pPr>
      <w:r>
        <w:tab/>
      </w:r>
      <w:r>
        <w:rPr>
          <w:i/>
        </w:rPr>
        <w:t xml:space="preserve">The Limerick Chronicle </w:t>
      </w:r>
      <w:r>
        <w:t>of 11 January, 1800 has Edmond Dundon, Cross among a list of people opposed to the Union.</w:t>
      </w:r>
    </w:p>
    <w:p w:rsidR="00005AB7" w:rsidRPr="0014613A" w:rsidRDefault="00005AB7" w:rsidP="00005AB7">
      <w:pPr>
        <w:shd w:val="clear" w:color="auto" w:fill="C2D69B" w:themeFill="accent3" w:themeFillTint="99"/>
      </w:pPr>
    </w:p>
    <w:p w:rsidR="00005AB7" w:rsidRDefault="00005AB7" w:rsidP="00005AB7">
      <w:pPr>
        <w:shd w:val="clear" w:color="auto" w:fill="C2D69B" w:themeFill="accent3" w:themeFillTint="99"/>
      </w:pPr>
      <w:r>
        <w:tab/>
      </w:r>
      <w:r w:rsidRPr="009867EF">
        <w:rPr>
          <w:i/>
        </w:rPr>
        <w:t>The Limerick Evening Post</w:t>
      </w:r>
      <w:r>
        <w:t xml:space="preserve"> of 7 July 1817: </w:t>
      </w:r>
      <w:r w:rsidRPr="006C7AEA">
        <w:t>Died on Saturday evening at the house of her son-in-law Thomas Burke Esq of Clare St., aged 101 years Mrs. Dundon relict of James Dundon Esq. Formerly a respectable merchant in this city.</w:t>
      </w:r>
      <w:r w:rsidRPr="009867EF">
        <w:rPr>
          <w:rStyle w:val="EndnoteReference"/>
        </w:rPr>
        <w:t xml:space="preserve"> </w:t>
      </w:r>
      <w:r>
        <w:rPr>
          <w:rStyle w:val="EndnoteReference"/>
        </w:rPr>
        <w:endnoteReference w:id="48"/>
      </w:r>
    </w:p>
    <w:p w:rsidR="00005AB7" w:rsidRDefault="00005AB7" w:rsidP="00005AB7">
      <w:pPr>
        <w:shd w:val="clear" w:color="auto" w:fill="C2D69B" w:themeFill="accent3" w:themeFillTint="99"/>
      </w:pPr>
    </w:p>
    <w:p w:rsidR="00005AB7" w:rsidRPr="00EC5DD3" w:rsidRDefault="00005AB7" w:rsidP="00005AB7">
      <w:pPr>
        <w:shd w:val="clear" w:color="auto" w:fill="C2D69B" w:themeFill="accent3" w:themeFillTint="99"/>
      </w:pPr>
      <w:r>
        <w:tab/>
      </w:r>
      <w:r>
        <w:rPr>
          <w:i/>
        </w:rPr>
        <w:t xml:space="preserve">The Limerick Chronicle </w:t>
      </w:r>
      <w:r>
        <w:t>of 24 May, 1823 reports that “</w:t>
      </w:r>
      <w:r w:rsidRPr="00A11691">
        <w:t xml:space="preserve">Thirty men were placed at the bar, charged with being absent from their respective </w:t>
      </w:r>
      <w:proofErr w:type="gramStart"/>
      <w:r w:rsidRPr="00A11691">
        <w:t>dwellings,</w:t>
      </w:r>
      <w:proofErr w:type="gramEnd"/>
      <w:r w:rsidRPr="00A11691">
        <w:t xml:space="preserve"> and being found at a wake, on Sunday night last, at </w:t>
      </w:r>
      <w:proofErr w:type="spellStart"/>
      <w:r w:rsidRPr="00A11691">
        <w:t>Kiltanna</w:t>
      </w:r>
      <w:proofErr w:type="spellEnd"/>
      <w:r w:rsidRPr="00A11691">
        <w:t xml:space="preserve">, near Knockaderry.... The </w:t>
      </w:r>
      <w:r w:rsidRPr="00C87CF6">
        <w:t>following were convicted and sentenced to seven years transportation....Patrick Dunden</w:t>
      </w:r>
      <w:r>
        <w:t>.”</w:t>
      </w:r>
    </w:p>
    <w:p w:rsidR="00005AB7" w:rsidRDefault="00005AB7" w:rsidP="00005AB7">
      <w:pPr>
        <w:shd w:val="clear" w:color="auto" w:fill="C2D69B" w:themeFill="accent3" w:themeFillTint="99"/>
      </w:pPr>
    </w:p>
    <w:p w:rsidR="00005AB7" w:rsidRDefault="00005AB7" w:rsidP="00005AB7">
      <w:pPr>
        <w:shd w:val="clear" w:color="auto" w:fill="C2D69B" w:themeFill="accent3" w:themeFillTint="99"/>
        <w:ind w:right="-199"/>
      </w:pPr>
      <w:r>
        <w:rPr>
          <w:i/>
        </w:rPr>
        <w:tab/>
      </w:r>
      <w:r w:rsidRPr="00011548">
        <w:rPr>
          <w:i/>
        </w:rPr>
        <w:t>The Connaught Journal</w:t>
      </w:r>
      <w:r>
        <w:t xml:space="preserve"> of 1 September, 1823 gives the following: “</w:t>
      </w:r>
      <w:r w:rsidRPr="009616B9">
        <w:t xml:space="preserve">At two o'clock yesterday, James </w:t>
      </w:r>
      <w:r>
        <w:t>Connell</w:t>
      </w:r>
      <w:r w:rsidRPr="009616B9">
        <w:t xml:space="preserve"> and John </w:t>
      </w:r>
      <w:r>
        <w:t>Dundon</w:t>
      </w:r>
      <w:r w:rsidRPr="009616B9">
        <w:t xml:space="preserve">, were hanged in front of the County Gaol, for attacking the house of Dennis </w:t>
      </w:r>
      <w:proofErr w:type="spellStart"/>
      <w:r>
        <w:t>Morrissy</w:t>
      </w:r>
      <w:proofErr w:type="spellEnd"/>
      <w:r w:rsidRPr="009616B9">
        <w:t xml:space="preserve">, a farmer, at </w:t>
      </w:r>
      <w:proofErr w:type="spellStart"/>
      <w:r w:rsidRPr="009616B9">
        <w:t>Cappanahane</w:t>
      </w:r>
      <w:proofErr w:type="spellEnd"/>
      <w:r w:rsidRPr="009616B9">
        <w:t xml:space="preserve">, when </w:t>
      </w:r>
      <w:proofErr w:type="spellStart"/>
      <w:r>
        <w:t>Morrissy</w:t>
      </w:r>
      <w:proofErr w:type="spellEnd"/>
      <w:r w:rsidRPr="009616B9">
        <w:t xml:space="preserve">, after making a spirited resistance, was murdered by Daniel </w:t>
      </w:r>
      <w:r>
        <w:t>Connell</w:t>
      </w:r>
      <w:r w:rsidRPr="009616B9">
        <w:t xml:space="preserve">, their companion, and for which he was executed a few weeks ago. The unfortunate culprits ascended the platform with a degree of firmness, but with the most apparent penitence. Whilst the ropes were adjusting, they emphatically said that they were guilty of the crime for which they were justly to suffer, forgave their persecutors, and trusted through the mercy of Christ for pardon. They were then launched into eternity. Both the </w:t>
      </w:r>
      <w:proofErr w:type="gramStart"/>
      <w:r w:rsidRPr="009616B9">
        <w:t>malefactors</w:t>
      </w:r>
      <w:proofErr w:type="gramEnd"/>
      <w:r w:rsidRPr="009616B9">
        <w:t xml:space="preserve"> who were in the prime of life, uncommonly stout, and well looking, were for a length of time much convulsed, </w:t>
      </w:r>
      <w:r>
        <w:t>Dundon</w:t>
      </w:r>
      <w:r w:rsidRPr="009616B9">
        <w:t xml:space="preserve"> in particular.</w:t>
      </w:r>
      <w:r>
        <w:tab/>
      </w:r>
      <w:r w:rsidRPr="009616B9">
        <w:br/>
      </w:r>
      <w:r>
        <w:br/>
        <w:t xml:space="preserve">           </w:t>
      </w:r>
      <w:r w:rsidRPr="009616B9">
        <w:t xml:space="preserve">After hanging the usual time, their bodies were cut down, and given to their friends, which was one of the last requests made by the unfortunate culprits. A few moments before </w:t>
      </w:r>
      <w:r>
        <w:t>Connell</w:t>
      </w:r>
      <w:r w:rsidRPr="009616B9">
        <w:t xml:space="preserve"> &amp; </w:t>
      </w:r>
      <w:r>
        <w:t>Dundon</w:t>
      </w:r>
      <w:r w:rsidRPr="009616B9">
        <w:t xml:space="preserve"> ascended the platform, Daniel </w:t>
      </w:r>
      <w:proofErr w:type="spellStart"/>
      <w:r>
        <w:t>Nunan</w:t>
      </w:r>
      <w:proofErr w:type="spellEnd"/>
      <w:r w:rsidRPr="009616B9">
        <w:t xml:space="preserve">, their companion in guilt, and who was also to be hanged yesterday, received a reprieve, which was announced to him by Sheriff </w:t>
      </w:r>
      <w:r>
        <w:t>Cuthbert</w:t>
      </w:r>
      <w:r w:rsidRPr="009616B9">
        <w:t xml:space="preserve"> in the condemned cell. The pleasing intelligence was quite unexpected, so much so, that his coffin was prepared to receive the body, and the announcement of it made a deep impression on the wretch, who wept bitterly, and said, that if it was only a reprieve to stay the execution, he was better pleased to suffer that day, as he was perfectly resigned to meet his Divine Master.</w:t>
      </w:r>
    </w:p>
    <w:p w:rsidR="00005AB7" w:rsidRDefault="00005AB7" w:rsidP="00005AB7">
      <w:pPr>
        <w:shd w:val="clear" w:color="auto" w:fill="C2D69B" w:themeFill="accent3" w:themeFillTint="99"/>
        <w:ind w:right="-199"/>
      </w:pPr>
    </w:p>
    <w:p w:rsidR="00005AB7" w:rsidRDefault="00005AB7" w:rsidP="00005AB7">
      <w:pPr>
        <w:shd w:val="clear" w:color="auto" w:fill="C2D69B" w:themeFill="accent3" w:themeFillTint="99"/>
        <w:rPr>
          <w:lang w:val="en-US"/>
        </w:rPr>
      </w:pPr>
      <w:r>
        <w:tab/>
      </w:r>
      <w:r>
        <w:rPr>
          <w:i/>
        </w:rPr>
        <w:t xml:space="preserve">The Limerick Chronicle </w:t>
      </w:r>
      <w:r>
        <w:t>of 6 October, 1838 report that among “</w:t>
      </w:r>
      <w:r w:rsidRPr="00A11691">
        <w:rPr>
          <w:lang w:val="en-US"/>
        </w:rPr>
        <w:t>Cess Payers appo</w:t>
      </w:r>
      <w:r>
        <w:rPr>
          <w:lang w:val="en-US"/>
        </w:rPr>
        <w:t xml:space="preserve">inted for Spring Assizes, 1839. </w:t>
      </w:r>
      <w:r w:rsidRPr="00A11691">
        <w:rPr>
          <w:lang w:val="en-US"/>
        </w:rPr>
        <w:t xml:space="preserve">Pubble Brien </w:t>
      </w:r>
      <w:r w:rsidRPr="00A11691">
        <w:t>–</w:t>
      </w:r>
      <w:r w:rsidRPr="00A11691">
        <w:rPr>
          <w:lang w:val="en-US"/>
        </w:rPr>
        <w:t xml:space="preserve"> Michael Dundon, John Dundon</w:t>
      </w:r>
      <w:r>
        <w:rPr>
          <w:lang w:val="en-US"/>
        </w:rPr>
        <w:t>”</w:t>
      </w:r>
      <w:r w:rsidRPr="00A11691">
        <w:rPr>
          <w:lang w:val="en-US"/>
        </w:rPr>
        <w:t>.</w:t>
      </w:r>
    </w:p>
    <w:p w:rsidR="00005AB7" w:rsidRDefault="00005AB7" w:rsidP="00005AB7">
      <w:pPr>
        <w:shd w:val="clear" w:color="auto" w:fill="C2D69B" w:themeFill="accent3" w:themeFillTint="99"/>
        <w:rPr>
          <w:lang w:val="en-US"/>
        </w:rPr>
      </w:pPr>
    </w:p>
    <w:p w:rsidR="00005AB7" w:rsidRDefault="00005AB7" w:rsidP="00005AB7">
      <w:pPr>
        <w:shd w:val="clear" w:color="auto" w:fill="C2D69B" w:themeFill="accent3" w:themeFillTint="99"/>
        <w:rPr>
          <w:lang w:val="en-US"/>
        </w:rPr>
      </w:pPr>
      <w:r>
        <w:rPr>
          <w:lang w:val="en-US"/>
        </w:rPr>
        <w:tab/>
        <w:t xml:space="preserve">John Dundon was reported, in </w:t>
      </w:r>
      <w:r>
        <w:rPr>
          <w:i/>
          <w:lang w:val="en-US"/>
        </w:rPr>
        <w:t xml:space="preserve">The Limerick Chronicle </w:t>
      </w:r>
      <w:r>
        <w:rPr>
          <w:lang w:val="en-US"/>
        </w:rPr>
        <w:t>of 13 March, 1842, to have received 40 votes at The Election of Poor Law Guardians to Patrick’s Well Ward.</w:t>
      </w:r>
    </w:p>
    <w:p w:rsidR="00005AB7" w:rsidRDefault="00005AB7" w:rsidP="00005AB7">
      <w:pPr>
        <w:shd w:val="clear" w:color="auto" w:fill="C2D69B" w:themeFill="accent3" w:themeFillTint="99"/>
        <w:rPr>
          <w:lang w:val="en-US"/>
        </w:rPr>
      </w:pPr>
    </w:p>
    <w:p w:rsidR="00005AB7" w:rsidRDefault="00005AB7" w:rsidP="00005AB7">
      <w:pPr>
        <w:shd w:val="clear" w:color="auto" w:fill="C2D69B" w:themeFill="accent3" w:themeFillTint="99"/>
      </w:pPr>
      <w:r>
        <w:rPr>
          <w:lang w:val="en-US"/>
        </w:rPr>
        <w:lastRenderedPageBreak/>
        <w:tab/>
        <w:t xml:space="preserve">Dundons were active </w:t>
      </w:r>
      <w:proofErr w:type="spellStart"/>
      <w:r>
        <w:rPr>
          <w:lang w:val="en-US"/>
        </w:rPr>
        <w:t>Whiteboys</w:t>
      </w:r>
      <w:proofErr w:type="spellEnd"/>
      <w:r>
        <w:rPr>
          <w:lang w:val="en-US"/>
        </w:rPr>
        <w:t xml:space="preserve"> as </w:t>
      </w:r>
      <w:r>
        <w:rPr>
          <w:i/>
          <w:lang w:val="en-US"/>
        </w:rPr>
        <w:t xml:space="preserve">The Limerick Chronicle </w:t>
      </w:r>
      <w:r>
        <w:rPr>
          <w:lang w:val="en-US"/>
        </w:rPr>
        <w:t>of 23 July, 1845, reports,”</w:t>
      </w:r>
      <w:r w:rsidRPr="00FC69D5">
        <w:t xml:space="preserve"> </w:t>
      </w:r>
      <w:r>
        <w:t>John Ryan (</w:t>
      </w:r>
      <w:proofErr w:type="spellStart"/>
      <w:r>
        <w:t>Ruadh</w:t>
      </w:r>
      <w:proofErr w:type="spellEnd"/>
      <w:r>
        <w:t>), John Ryan (</w:t>
      </w:r>
      <w:proofErr w:type="spellStart"/>
      <w:r>
        <w:t>Boleen</w:t>
      </w:r>
      <w:proofErr w:type="spellEnd"/>
      <w:r>
        <w:t xml:space="preserve">), David Dundon and James Ryan, were indicted under the Whiteboy Act, for appearing in arms, with blackened faces, riotously assembling and assaulting Roger Quigley, at </w:t>
      </w:r>
      <w:proofErr w:type="spellStart"/>
      <w:r>
        <w:t>Dromsallig</w:t>
      </w:r>
      <w:proofErr w:type="spellEnd"/>
      <w:r>
        <w:t>, on the 16</w:t>
      </w:r>
      <w:r w:rsidRPr="00954265">
        <w:rPr>
          <w:vertAlign w:val="superscript"/>
        </w:rPr>
        <w:t>th</w:t>
      </w:r>
      <w:r>
        <w:t xml:space="preserve"> day of March last. Roger Quigley sworn and examined…Dundon had a blunderbuss… witness said he would not go (to the house of Mr. </w:t>
      </w:r>
      <w:proofErr w:type="spellStart"/>
      <w:r>
        <w:t>Llolyd’s</w:t>
      </w:r>
      <w:proofErr w:type="spellEnd"/>
      <w:r>
        <w:t xml:space="preserve"> of </w:t>
      </w:r>
      <w:proofErr w:type="spellStart"/>
      <w:r>
        <w:t>Portrane</w:t>
      </w:r>
      <w:proofErr w:type="spellEnd"/>
      <w:r>
        <w:t xml:space="preserve">)… on which John Ryan </w:t>
      </w:r>
      <w:proofErr w:type="spellStart"/>
      <w:r>
        <w:t>Boleen</w:t>
      </w:r>
      <w:proofErr w:type="spellEnd"/>
      <w:r>
        <w:t xml:space="preserve"> struck him with the butt of a gun in the neck, and knocked him down; James Ryan jumped on his body when he was down; Dundon </w:t>
      </w:r>
      <w:proofErr w:type="spellStart"/>
      <w:r>
        <w:t>desiered</w:t>
      </w:r>
      <w:proofErr w:type="spellEnd"/>
      <w:r>
        <w:t xml:space="preserve"> them shoot him…Verdict: John Ryan </w:t>
      </w:r>
      <w:proofErr w:type="spellStart"/>
      <w:r>
        <w:t>Boleen</w:t>
      </w:r>
      <w:proofErr w:type="spellEnd"/>
      <w:r>
        <w:t>, David Dundon and James Ryan, guilty of common assault. As the prisoners had been already four month in gaol, they were only sentenced to one month’s imprisonment…”</w:t>
      </w:r>
    </w:p>
    <w:p w:rsidR="00005AB7" w:rsidRPr="00FC69D5" w:rsidRDefault="00005AB7" w:rsidP="00005AB7">
      <w:pPr>
        <w:shd w:val="clear" w:color="auto" w:fill="C2D69B" w:themeFill="accent3" w:themeFillTint="99"/>
        <w:rPr>
          <w:lang w:val="en-US"/>
        </w:rPr>
      </w:pPr>
    </w:p>
    <w:p w:rsidR="00005AB7" w:rsidRDefault="00005AB7" w:rsidP="00005AB7">
      <w:pPr>
        <w:shd w:val="clear" w:color="auto" w:fill="C2D69B" w:themeFill="accent3" w:themeFillTint="99"/>
        <w:ind w:firstLine="720"/>
      </w:pPr>
      <w:r>
        <w:t xml:space="preserve">Signs of upward mobility among Limerick Dundons come from </w:t>
      </w:r>
      <w:r w:rsidRPr="00E628D9">
        <w:rPr>
          <w:i/>
        </w:rPr>
        <w:t>The Limerick and Clare Examiner</w:t>
      </w:r>
      <w:r>
        <w:t xml:space="preserve"> of 17 February, 1847 where </w:t>
      </w:r>
      <w:r w:rsidRPr="006C7AEA">
        <w:t xml:space="preserve">John Dundon, Carrig, Michael Dundon, Carrigbeg, Patrick Dundon, Jockey-hall </w:t>
      </w:r>
      <w:r>
        <w:t>and William Dundon, Barnakyle</w:t>
      </w:r>
      <w:r w:rsidRPr="00E628D9">
        <w:t xml:space="preserve"> </w:t>
      </w:r>
      <w:r>
        <w:t>were o</w:t>
      </w:r>
      <w:r w:rsidRPr="006C7AEA">
        <w:t>n "the Long Panel</w:t>
      </w:r>
      <w:r>
        <w:t>" at Limerick City Assizes.</w:t>
      </w:r>
    </w:p>
    <w:p w:rsidR="00005AB7" w:rsidRDefault="00005AB7" w:rsidP="00005AB7">
      <w:pPr>
        <w:shd w:val="clear" w:color="auto" w:fill="C2D69B" w:themeFill="accent3" w:themeFillTint="99"/>
        <w:ind w:firstLine="720"/>
      </w:pPr>
    </w:p>
    <w:p w:rsidR="00005AB7" w:rsidRDefault="00005AB7" w:rsidP="00005AB7">
      <w:pPr>
        <w:shd w:val="clear" w:color="auto" w:fill="C2D69B" w:themeFill="accent3" w:themeFillTint="99"/>
        <w:ind w:firstLine="720"/>
      </w:pPr>
      <w:r>
        <w:t xml:space="preserve">It was reported in </w:t>
      </w:r>
      <w:r>
        <w:rPr>
          <w:i/>
        </w:rPr>
        <w:t xml:space="preserve">The Limerick and Clare Examiner </w:t>
      </w:r>
      <w:r>
        <w:t xml:space="preserve">of 22 March, 1848 that, at a meeting in Patrickswell, Mr. Michael Dundon proposed “a petition to both houses of Parliament for the repeal of the act of union”. </w:t>
      </w:r>
      <w:r>
        <w:tab/>
      </w:r>
    </w:p>
    <w:p w:rsidR="00005AB7" w:rsidRDefault="00005AB7" w:rsidP="00005AB7">
      <w:pPr>
        <w:shd w:val="clear" w:color="auto" w:fill="C2D69B" w:themeFill="accent3" w:themeFillTint="99"/>
        <w:ind w:firstLine="720"/>
      </w:pPr>
    </w:p>
    <w:p w:rsidR="00005AB7" w:rsidRDefault="00005AB7" w:rsidP="00005AB7">
      <w:pPr>
        <w:shd w:val="clear" w:color="auto" w:fill="C2D69B" w:themeFill="accent3" w:themeFillTint="99"/>
        <w:ind w:firstLine="720"/>
      </w:pPr>
      <w:r>
        <w:t xml:space="preserve">In </w:t>
      </w:r>
      <w:r w:rsidRPr="00D14BF4">
        <w:rPr>
          <w:i/>
        </w:rPr>
        <w:t>The</w:t>
      </w:r>
      <w:r>
        <w:t xml:space="preserve"> </w:t>
      </w:r>
      <w:r>
        <w:rPr>
          <w:i/>
        </w:rPr>
        <w:t>Limerick and Clare Examiner</w:t>
      </w:r>
      <w:r>
        <w:t xml:space="preserve"> of 20 December, 1848 was written that “among those </w:t>
      </w:r>
      <w:r w:rsidRPr="006C7AEA">
        <w:t xml:space="preserve">evicted and their houses knocked down on the property of Mr. Gore, at Gillogue, was </w:t>
      </w:r>
      <w:proofErr w:type="spellStart"/>
      <w:r w:rsidRPr="006C7AEA">
        <w:t>Richd</w:t>
      </w:r>
      <w:proofErr w:type="spellEnd"/>
      <w:r w:rsidRPr="006C7AEA">
        <w:t xml:space="preserve">. Dundon and 6 dependants... Mr. Browne, J. P., of O'Brien's Bridge, attended by an armed party of police, superintended the levelling of the houses of these poor people. The foregoing facts require neither note </w:t>
      </w:r>
      <w:proofErr w:type="spellStart"/>
      <w:r w:rsidRPr="006C7AEA">
        <w:t>nor</w:t>
      </w:r>
      <w:proofErr w:type="spellEnd"/>
      <w:r w:rsidRPr="006C7AEA">
        <w:t xml:space="preserve"> comment".</w:t>
      </w:r>
    </w:p>
    <w:p w:rsidR="00005AB7" w:rsidRDefault="00005AB7" w:rsidP="00005AB7">
      <w:pPr>
        <w:shd w:val="clear" w:color="auto" w:fill="C2D69B" w:themeFill="accent3" w:themeFillTint="99"/>
        <w:ind w:firstLine="720"/>
      </w:pPr>
    </w:p>
    <w:p w:rsidR="00005AB7" w:rsidRDefault="00005AB7" w:rsidP="00005AB7">
      <w:pPr>
        <w:shd w:val="clear" w:color="auto" w:fill="C2D69B" w:themeFill="accent3" w:themeFillTint="99"/>
        <w:ind w:firstLine="720"/>
      </w:pPr>
      <w:r>
        <w:t xml:space="preserve">There is mention of Tenant Rights in the same paper on 22 May, 1850 at which </w:t>
      </w:r>
      <w:r w:rsidRPr="00C87CF6">
        <w:t xml:space="preserve">M. </w:t>
      </w:r>
      <w:r>
        <w:t>Dundon, J. Dundon and P. Dundon were present.</w:t>
      </w:r>
    </w:p>
    <w:p w:rsidR="00005AB7" w:rsidRDefault="00005AB7" w:rsidP="00005AB7">
      <w:pPr>
        <w:shd w:val="clear" w:color="auto" w:fill="C2D69B" w:themeFill="accent3" w:themeFillTint="99"/>
        <w:ind w:firstLine="720"/>
      </w:pPr>
    </w:p>
    <w:p w:rsidR="00005AB7" w:rsidRPr="006C7AEA" w:rsidRDefault="00005AB7" w:rsidP="00005AB7">
      <w:pPr>
        <w:shd w:val="clear" w:color="auto" w:fill="C2D69B" w:themeFill="accent3" w:themeFillTint="99"/>
        <w:ind w:firstLine="720"/>
      </w:pPr>
      <w:r w:rsidRPr="00D14BF4">
        <w:rPr>
          <w:i/>
        </w:rPr>
        <w:t>The</w:t>
      </w:r>
      <w:r>
        <w:t xml:space="preserve"> </w:t>
      </w:r>
      <w:r>
        <w:rPr>
          <w:i/>
        </w:rPr>
        <w:t xml:space="preserve">Limerick and Clare Examiner’s </w:t>
      </w:r>
      <w:r>
        <w:t>coverage of the Limerick Quarter Sessions has the following on 20 October, 1851,</w:t>
      </w:r>
      <w:r w:rsidRPr="000755C5">
        <w:t xml:space="preserve"> </w:t>
      </w:r>
      <w:r w:rsidRPr="00C87CF6">
        <w:t>"Charles Dundon, stealing a shirt, the property of the Limerick Union - one week's imprisonment, to be kept at hard labour, and to be well whipped".</w:t>
      </w:r>
      <w:r>
        <w:t xml:space="preserve"> </w:t>
      </w:r>
    </w:p>
    <w:p w:rsidR="00005AB7" w:rsidRPr="006C7AEA" w:rsidRDefault="00005AB7" w:rsidP="00005AB7">
      <w:pPr>
        <w:shd w:val="clear" w:color="auto" w:fill="C2D69B" w:themeFill="accent3" w:themeFillTint="99"/>
        <w:ind w:firstLine="720"/>
      </w:pPr>
    </w:p>
    <w:p w:rsidR="00005AB7" w:rsidRDefault="00005AB7" w:rsidP="00005AB7">
      <w:pPr>
        <w:shd w:val="clear" w:color="auto" w:fill="C2D69B" w:themeFill="accent3" w:themeFillTint="99"/>
        <w:ind w:firstLine="720"/>
      </w:pPr>
      <w:r>
        <w:t xml:space="preserve">A Coroner’s report appears in </w:t>
      </w:r>
      <w:r>
        <w:rPr>
          <w:i/>
        </w:rPr>
        <w:t>The Limerick Chronicle</w:t>
      </w:r>
      <w:r>
        <w:t xml:space="preserve"> of 2 July, 1853, “Thomas Costelloe, Esq., coroner, held an inquest on Thursday in Boherbuoy, on the body of Catherine Dundon, a vegetable woman, who died the night previous from excessive potation of ardent spirits. A verdict to that effect was returned.</w:t>
      </w:r>
    </w:p>
    <w:p w:rsidR="00005AB7" w:rsidRPr="00916821" w:rsidRDefault="00005AB7" w:rsidP="00005AB7">
      <w:pPr>
        <w:shd w:val="clear" w:color="auto" w:fill="C2D69B" w:themeFill="accent3" w:themeFillTint="99"/>
        <w:ind w:firstLine="720"/>
      </w:pPr>
    </w:p>
    <w:p w:rsidR="00005AB7" w:rsidRPr="00BB596E" w:rsidRDefault="00005AB7" w:rsidP="00005AB7">
      <w:pPr>
        <w:shd w:val="clear" w:color="auto" w:fill="C2D69B" w:themeFill="accent3" w:themeFillTint="99"/>
        <w:ind w:right="-199" w:firstLine="720"/>
      </w:pPr>
      <w:r w:rsidRPr="00A713E0">
        <w:rPr>
          <w:i/>
        </w:rPr>
        <w:t>The Irish Times</w:t>
      </w:r>
      <w:r w:rsidRPr="00A713E0">
        <w:t xml:space="preserve"> </w:t>
      </w:r>
      <w:r>
        <w:t>of 16 August, 1860 records: “</w:t>
      </w:r>
      <w:r w:rsidRPr="00BB596E">
        <w:t>Two young men, named Richard O’Toole and Alfred Dundon, described on the charge sheet as medical students were brought up in custody of Police-constable 66E, on the following charge</w:t>
      </w:r>
      <w:proofErr w:type="gramStart"/>
      <w:r w:rsidRPr="00BB596E">
        <w:t>:-</w:t>
      </w:r>
      <w:proofErr w:type="gramEnd"/>
      <w:r w:rsidRPr="00BB596E">
        <w:t xml:space="preserve"> The constable deposed that while on duty yesterday morning, at an early hour, in Castlewood-avenue he saw the prisoners coming out of a garden with a quantity of geraniums in their possession. He questioned them as to how they came possessed of them, and they stated they had merely taken them for a lark. They were fined 2s 6d each and in default of payment sentenced to be imprisoned for seven days. </w:t>
      </w:r>
    </w:p>
    <w:p w:rsidR="00005AB7" w:rsidRDefault="00005AB7" w:rsidP="00005AB7">
      <w:pPr>
        <w:shd w:val="clear" w:color="auto" w:fill="C2D69B" w:themeFill="accent3" w:themeFillTint="99"/>
        <w:ind w:right="-199" w:firstLine="720"/>
      </w:pPr>
    </w:p>
    <w:p w:rsidR="00005AB7" w:rsidRPr="00B3413B" w:rsidRDefault="00005AB7" w:rsidP="00005AB7">
      <w:pPr>
        <w:shd w:val="clear" w:color="auto" w:fill="C2D69B" w:themeFill="accent3"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u w:color="FFFFFF"/>
        </w:rPr>
      </w:pPr>
      <w:r>
        <w:rPr>
          <w:i/>
        </w:rPr>
        <w:tab/>
      </w:r>
      <w:r w:rsidRPr="00DA152F">
        <w:rPr>
          <w:i/>
        </w:rPr>
        <w:t>The Munster News and Limerick and Clare Advocate</w:t>
      </w:r>
      <w:r>
        <w:rPr>
          <w:i/>
        </w:rPr>
        <w:t xml:space="preserve"> </w:t>
      </w:r>
      <w:r>
        <w:t>of 17 June, 1862 reports on a “</w:t>
      </w:r>
      <w:r w:rsidRPr="00B3413B">
        <w:rPr>
          <w:color w:val="000000"/>
          <w:u w:color="FFFFFF"/>
        </w:rPr>
        <w:t>Melancholy Los</w:t>
      </w:r>
      <w:r>
        <w:rPr>
          <w:color w:val="000000"/>
          <w:u w:color="FFFFFF"/>
        </w:rPr>
        <w:t>s of Life by drowning [Limerick</w:t>
      </w:r>
      <w:r w:rsidRPr="00B3413B">
        <w:rPr>
          <w:color w:val="000000"/>
          <w:u w:color="FFFFFF"/>
        </w:rPr>
        <w:t>]</w:t>
      </w:r>
    </w:p>
    <w:p w:rsidR="00005AB7" w:rsidRDefault="00005AB7" w:rsidP="00005AB7">
      <w:pPr>
        <w:shd w:val="clear" w:color="auto" w:fill="C2D69B" w:themeFill="accent3" w:themeFillTint="99"/>
        <w:rPr>
          <w:color w:val="000000"/>
          <w:u w:color="FFFFFF"/>
        </w:rPr>
      </w:pPr>
      <w:r w:rsidRPr="00B3413B">
        <w:rPr>
          <w:color w:val="000000"/>
          <w:u w:color="FFFFFF"/>
        </w:rPr>
        <w:t xml:space="preserve">...three male children, who were accidentally drowned, in a quarry filled with water, at the rear of the county jail...The names of the unfortunate victims are Patrick Dundon, aged about </w:t>
      </w:r>
      <w:r w:rsidRPr="00B3413B">
        <w:rPr>
          <w:color w:val="000000"/>
          <w:u w:color="FFFFFF"/>
        </w:rPr>
        <w:lastRenderedPageBreak/>
        <w:t>14 years, son of a corn-broker, in Wickham-street, Stephen Tracy, aged about 12, son of a butcher in Catherine-street, and Cornelius Tracy, his nephew, aged 16.</w:t>
      </w:r>
    </w:p>
    <w:p w:rsidR="00005AB7" w:rsidRPr="00DA152F" w:rsidRDefault="00005AB7" w:rsidP="00005AB7">
      <w:pPr>
        <w:shd w:val="clear" w:color="auto" w:fill="C2D69B" w:themeFill="accent3" w:themeFillTint="99"/>
        <w:ind w:firstLine="720"/>
      </w:pPr>
    </w:p>
    <w:p w:rsidR="00005AB7" w:rsidRPr="004D69D4" w:rsidRDefault="00005AB7" w:rsidP="00005AB7">
      <w:pPr>
        <w:shd w:val="clear" w:color="auto" w:fill="C2D69B" w:themeFill="accent3" w:themeFillTint="99"/>
        <w:ind w:right="-199" w:firstLine="720"/>
      </w:pPr>
    </w:p>
    <w:p w:rsidR="00005AB7" w:rsidRDefault="00005AB7" w:rsidP="00005AB7">
      <w:pPr>
        <w:shd w:val="clear" w:color="auto" w:fill="C2D69B" w:themeFill="accent3" w:themeFillTint="99"/>
        <w:ind w:right="-199" w:firstLine="720"/>
      </w:pPr>
      <w:r>
        <w:rPr>
          <w:i/>
        </w:rPr>
        <w:t>The Freeman’s Journal</w:t>
      </w:r>
      <w:r>
        <w:t xml:space="preserve"> of 26 September, 1874 records a story from Tralee. “Mrs. Catherine Sheehan had the misfortune to lose a son, and a collection was made amongst her friends to defray the expenses of the funeral. The appeal produced thirteen and four pence, which was deposited in a pocket-handkerchief close to the corpse. Amongst the mourners at the wake were John Dundon and James Shea. Dundon, according to Mrs. Sheehan, was simply “killing himself with grief”</w:t>
      </w:r>
      <w:proofErr w:type="gramStart"/>
      <w:r>
        <w:t>,</w:t>
      </w:r>
      <w:proofErr w:type="gramEnd"/>
      <w:r>
        <w:t xml:space="preserve"> when all of a sudden he laid hands on the coffers and ran off to a public-house, where he spent the greater part of the collection in drink. Shea had been consoling the bereaved mother, but on discovering the direction the collection had taken he followed and shared in the liquor. The prisoners were committed for trial”.</w:t>
      </w:r>
    </w:p>
    <w:p w:rsidR="00005AB7" w:rsidRDefault="00005AB7" w:rsidP="00005AB7">
      <w:pPr>
        <w:shd w:val="clear" w:color="auto" w:fill="C2D69B" w:themeFill="accent3" w:themeFillTint="99"/>
        <w:ind w:right="-199" w:firstLine="720"/>
      </w:pPr>
    </w:p>
    <w:p w:rsidR="00005AB7" w:rsidRDefault="00005AB7" w:rsidP="00005AB7">
      <w:pPr>
        <w:shd w:val="clear" w:color="auto" w:fill="C2D69B" w:themeFill="accent3" w:themeFillTint="99"/>
      </w:pPr>
      <w:r>
        <w:t xml:space="preserve">Reporting on Limerick Land League agitation </w:t>
      </w:r>
      <w:r>
        <w:rPr>
          <w:i/>
        </w:rPr>
        <w:t xml:space="preserve">The Nenagh Guardian </w:t>
      </w:r>
      <w:r>
        <w:t xml:space="preserve">of 25 February, 1882, has the following, “Mr. James Dundon, an extensive farmer residing at Patrick’s </w:t>
      </w:r>
      <w:proofErr w:type="gramStart"/>
      <w:r>
        <w:t>Well</w:t>
      </w:r>
      <w:proofErr w:type="gramEnd"/>
      <w:r>
        <w:t>, was discharged from Clonmel Gaol on Friday, after several months detention as a suspect. Mr. Dundon, who was a prominent member of the late Limerick Land League, was arrested under a warrant stating that he was reasonably suspected of having incited to the burning of a quantity of straw”.</w:t>
      </w:r>
    </w:p>
    <w:p w:rsidR="00005AB7" w:rsidRPr="00665377" w:rsidRDefault="00005AB7" w:rsidP="00005AB7">
      <w:pPr>
        <w:shd w:val="clear" w:color="auto" w:fill="C2D69B" w:themeFill="accent3" w:themeFillTint="99"/>
        <w:ind w:right="-199" w:firstLine="720"/>
      </w:pPr>
    </w:p>
    <w:p w:rsidR="00005AB7" w:rsidRDefault="00005AB7" w:rsidP="00005AB7">
      <w:pPr>
        <w:shd w:val="clear" w:color="auto" w:fill="C2D69B" w:themeFill="accent3" w:themeFillTint="99"/>
        <w:ind w:right="-199" w:firstLine="720"/>
      </w:pPr>
      <w:r w:rsidRPr="00011548">
        <w:rPr>
          <w:i/>
        </w:rPr>
        <w:t>The British Medical Journal</w:t>
      </w:r>
      <w:r>
        <w:t xml:space="preserve"> of 25 May, 1893 gives the following, “</w:t>
      </w:r>
      <w:r w:rsidRPr="009E2C29">
        <w:t>Royal University of Ireland</w:t>
      </w:r>
      <w:r>
        <w:t xml:space="preserve">. </w:t>
      </w:r>
      <w:r w:rsidRPr="009E2C29">
        <w:t>Third Examinati</w:t>
      </w:r>
      <w:r>
        <w:t>o</w:t>
      </w:r>
      <w:r w:rsidRPr="009E2C29">
        <w:t>n in Medicine: J. Dundon, Queen’s College, Cork, Honours</w:t>
      </w:r>
      <w:r>
        <w:t>”</w:t>
      </w:r>
      <w:r w:rsidRPr="009E2C29">
        <w:t>.</w:t>
      </w:r>
    </w:p>
    <w:p w:rsidR="00005AB7" w:rsidRPr="00011548" w:rsidRDefault="00005AB7" w:rsidP="00005AB7">
      <w:pPr>
        <w:shd w:val="clear" w:color="auto" w:fill="C2D69B" w:themeFill="accent3" w:themeFillTint="99"/>
        <w:tabs>
          <w:tab w:val="left" w:pos="2552"/>
          <w:tab w:val="left" w:pos="3686"/>
          <w:tab w:val="left" w:pos="5670"/>
          <w:tab w:val="left" w:pos="6237"/>
        </w:tabs>
        <w:ind w:right="-199"/>
      </w:pPr>
    </w:p>
    <w:p w:rsidR="00005AB7" w:rsidRPr="006C7AEA" w:rsidRDefault="00005AB7" w:rsidP="00005AB7">
      <w:pPr>
        <w:shd w:val="clear" w:color="auto" w:fill="C2D69B" w:themeFill="accent3" w:themeFillTint="99"/>
      </w:pPr>
    </w:p>
    <w:p w:rsidR="00005AB7" w:rsidRDefault="00005AB7" w:rsidP="00005AB7">
      <w:pPr>
        <w:shd w:val="clear" w:color="auto" w:fill="C2D69B" w:themeFill="accent3" w:themeFillTint="99"/>
      </w:pPr>
    </w:p>
    <w:p w:rsidR="00005AB7" w:rsidRPr="006C7AEA" w:rsidRDefault="00005AB7" w:rsidP="00005AB7">
      <w:pPr>
        <w:shd w:val="clear" w:color="auto" w:fill="C2D69B" w:themeFill="accent3" w:themeFillTint="99"/>
      </w:pPr>
    </w:p>
    <w:p w:rsidR="00005AB7" w:rsidRPr="000A5C9F" w:rsidRDefault="00005AB7" w:rsidP="00005AB7">
      <w:pPr>
        <w:shd w:val="clear" w:color="auto" w:fill="C2D69B" w:themeFill="accent3" w:themeFillTint="99"/>
      </w:pPr>
    </w:p>
    <w:p w:rsidR="00005AB7" w:rsidRDefault="00005AB7" w:rsidP="00005AB7">
      <w:pPr>
        <w:shd w:val="clear" w:color="auto" w:fill="C2D69B" w:themeFill="accent3" w:themeFillTint="99"/>
      </w:pPr>
    </w:p>
    <w:p w:rsidR="00005AB7" w:rsidRDefault="00005AB7" w:rsidP="00005AB7">
      <w:pPr>
        <w:shd w:val="clear" w:color="auto" w:fill="C2D69B" w:themeFill="accent3" w:themeFillTint="99"/>
      </w:pPr>
    </w:p>
    <w:p w:rsidR="00005AB7" w:rsidRDefault="00005AB7" w:rsidP="00005AB7">
      <w:pPr>
        <w:shd w:val="clear" w:color="auto" w:fill="C2D69B" w:themeFill="accent3" w:themeFillTint="99"/>
      </w:pPr>
    </w:p>
    <w:p w:rsidR="00005AB7" w:rsidRDefault="00005AB7" w:rsidP="00005AB7">
      <w:pPr>
        <w:shd w:val="clear" w:color="auto" w:fill="C2D69B" w:themeFill="accent3" w:themeFillTint="99"/>
      </w:pPr>
    </w:p>
    <w:p w:rsidR="00005AB7" w:rsidRPr="00985522" w:rsidRDefault="00005AB7" w:rsidP="00005AB7">
      <w:pPr>
        <w:shd w:val="clear" w:color="auto" w:fill="C2D69B" w:themeFill="accent3" w:themeFillTint="99"/>
      </w:pPr>
    </w:p>
    <w:p w:rsidR="00F63D87" w:rsidRDefault="00F63D87"/>
    <w:sectPr w:rsidR="00F63D87" w:rsidSect="000A70A9">
      <w:footerReference w:type="default" r:id="rId28"/>
      <w:endnotePr>
        <w:numFmt w:val="decimal"/>
      </w:endnotePr>
      <w:pgSz w:w="11906" w:h="16838"/>
      <w:pgMar w:top="1134" w:right="1440" w:bottom="1134"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3CF" w:rsidRDefault="00AF63CF" w:rsidP="00005AB7">
      <w:r>
        <w:separator/>
      </w:r>
    </w:p>
  </w:endnote>
  <w:endnote w:type="continuationSeparator" w:id="0">
    <w:p w:rsidR="00AF63CF" w:rsidRDefault="00AF63CF" w:rsidP="00005AB7">
      <w:r>
        <w:continuationSeparator/>
      </w:r>
    </w:p>
  </w:endnote>
  <w:endnote w:id="1">
    <w:p w:rsidR="00005AB7" w:rsidRDefault="00005AB7" w:rsidP="00005AB7">
      <w:pPr>
        <w:pStyle w:val="EndnoteText"/>
      </w:pPr>
      <w:r>
        <w:rPr>
          <w:rStyle w:val="EndnoteReference"/>
        </w:rPr>
        <w:endnoteRef/>
      </w:r>
      <w:r>
        <w:t xml:space="preserve"> </w:t>
      </w:r>
      <w:proofErr w:type="gramStart"/>
      <w:r>
        <w:t>Compton Dando.</w:t>
      </w:r>
      <w:proofErr w:type="gramEnd"/>
      <w:r>
        <w:t xml:space="preserve"> Source: Wikipedia, the free encyclopaedia (2012).</w:t>
      </w:r>
    </w:p>
  </w:endnote>
  <w:endnote w:id="2">
    <w:p w:rsidR="00005AB7" w:rsidRDefault="00005AB7" w:rsidP="00005AB7">
      <w:pPr>
        <w:pStyle w:val="EndnoteText"/>
      </w:pPr>
      <w:r>
        <w:rPr>
          <w:rStyle w:val="EndnoteReference"/>
        </w:rPr>
        <w:endnoteRef/>
      </w:r>
      <w:r>
        <w:t xml:space="preserve"> </w:t>
      </w:r>
      <w:r>
        <w:rPr>
          <w:i/>
        </w:rPr>
        <w:t xml:space="preserve">The Family of </w:t>
      </w:r>
      <w:proofErr w:type="spellStart"/>
      <w:r>
        <w:rPr>
          <w:i/>
        </w:rPr>
        <w:t>Marisco</w:t>
      </w:r>
      <w:proofErr w:type="spellEnd"/>
      <w:r>
        <w:rPr>
          <w:i/>
        </w:rPr>
        <w:t xml:space="preserve">, </w:t>
      </w:r>
      <w:r>
        <w:t xml:space="preserve">Eric St. John Brooks, M. A., in The Journal of the Royal Society of Antiquaries of </w:t>
      </w:r>
      <w:r>
        <w:br/>
        <w:t xml:space="preserve">   Ireland, 1931, Vol. 61, part 2.</w:t>
      </w:r>
    </w:p>
  </w:endnote>
  <w:endnote w:id="3">
    <w:p w:rsidR="00005AB7" w:rsidRPr="006D1C31" w:rsidRDefault="00005AB7" w:rsidP="00005AB7">
      <w:pPr>
        <w:rPr>
          <w:sz w:val="20"/>
          <w:szCs w:val="20"/>
        </w:rPr>
      </w:pPr>
      <w:r>
        <w:rPr>
          <w:rStyle w:val="EndnoteReference"/>
        </w:rPr>
        <w:endnoteRef/>
      </w:r>
      <w:r>
        <w:t xml:space="preserve"> </w:t>
      </w:r>
      <w:proofErr w:type="gramStart"/>
      <w:r w:rsidRPr="006D1C31">
        <w:rPr>
          <w:sz w:val="20"/>
          <w:szCs w:val="20"/>
        </w:rPr>
        <w:t>Bath Abbey.</w:t>
      </w:r>
      <w:proofErr w:type="gramEnd"/>
      <w:r w:rsidRPr="006D1C31">
        <w:rPr>
          <w:sz w:val="20"/>
          <w:szCs w:val="20"/>
        </w:rPr>
        <w:t xml:space="preserve"> </w:t>
      </w:r>
      <w:proofErr w:type="gramStart"/>
      <w:r w:rsidRPr="006D1C31">
        <w:rPr>
          <w:sz w:val="20"/>
          <w:szCs w:val="20"/>
        </w:rPr>
        <w:t>Two chartularies of the priory of St. Peter at Bath.</w:t>
      </w:r>
      <w:proofErr w:type="gramEnd"/>
      <w:r w:rsidRPr="006D1C31">
        <w:rPr>
          <w:sz w:val="20"/>
          <w:szCs w:val="20"/>
        </w:rPr>
        <w:t xml:space="preserve"> I. The chartulary in </w:t>
      </w:r>
      <w:proofErr w:type="spellStart"/>
      <w:r w:rsidRPr="006D1C31">
        <w:rPr>
          <w:sz w:val="20"/>
          <w:szCs w:val="20"/>
        </w:rPr>
        <w:t>ms.</w:t>
      </w:r>
      <w:proofErr w:type="spellEnd"/>
      <w:r w:rsidRPr="006D1C31">
        <w:rPr>
          <w:sz w:val="20"/>
          <w:szCs w:val="20"/>
        </w:rPr>
        <w:t xml:space="preserve"> no. </w:t>
      </w:r>
      <w:r w:rsidRPr="006D1C31">
        <w:rPr>
          <w:sz w:val="20"/>
          <w:szCs w:val="20"/>
        </w:rPr>
        <w:br/>
        <w:t xml:space="preserve">   CXI., in the library of Corpus Christi College, Cambridge. I</w:t>
      </w:r>
      <w:r>
        <w:rPr>
          <w:sz w:val="20"/>
          <w:szCs w:val="20"/>
        </w:rPr>
        <w:t xml:space="preserve">I. Calendar of the </w:t>
      </w:r>
      <w:proofErr w:type="spellStart"/>
      <w:r>
        <w:rPr>
          <w:sz w:val="20"/>
          <w:szCs w:val="20"/>
        </w:rPr>
        <w:t>ms.</w:t>
      </w:r>
      <w:proofErr w:type="spellEnd"/>
      <w:r>
        <w:rPr>
          <w:sz w:val="20"/>
          <w:szCs w:val="20"/>
        </w:rPr>
        <w:t xml:space="preserve"> </w:t>
      </w:r>
      <w:proofErr w:type="gramStart"/>
      <w:r>
        <w:rPr>
          <w:sz w:val="20"/>
          <w:szCs w:val="20"/>
        </w:rPr>
        <w:t>register</w:t>
      </w:r>
      <w:r w:rsidRPr="006D1C31">
        <w:rPr>
          <w:sz w:val="20"/>
          <w:szCs w:val="20"/>
        </w:rPr>
        <w:t xml:space="preserve">  in</w:t>
      </w:r>
      <w:proofErr w:type="gramEnd"/>
      <w:r w:rsidRPr="006D1C31">
        <w:rPr>
          <w:sz w:val="20"/>
          <w:szCs w:val="20"/>
        </w:rPr>
        <w:t xml:space="preserve"> the library  of the </w:t>
      </w:r>
      <w:r>
        <w:rPr>
          <w:sz w:val="20"/>
          <w:szCs w:val="20"/>
        </w:rPr>
        <w:br/>
        <w:t xml:space="preserve">   </w:t>
      </w:r>
      <w:r w:rsidRPr="006D1C31">
        <w:rPr>
          <w:sz w:val="20"/>
          <w:szCs w:val="20"/>
        </w:rPr>
        <w:t>Hon. Society of Lincoln's Inn, pp. 34 of 43.</w:t>
      </w:r>
    </w:p>
  </w:endnote>
  <w:endnote w:id="4">
    <w:p w:rsidR="00005AB7" w:rsidRDefault="00005AB7" w:rsidP="00005AB7">
      <w:pPr>
        <w:pStyle w:val="EndnoteText"/>
      </w:pPr>
      <w:r>
        <w:rPr>
          <w:rStyle w:val="EndnoteReference"/>
        </w:rPr>
        <w:endnoteRef/>
      </w:r>
      <w:r>
        <w:t xml:space="preserve"> </w:t>
      </w:r>
      <w:proofErr w:type="gramStart"/>
      <w:r w:rsidRPr="00C1799C">
        <w:rPr>
          <w:i/>
        </w:rPr>
        <w:t>Archbishop Allen’s Register</w:t>
      </w:r>
      <w:r>
        <w:t>, 126b (318) on p. 34.</w:t>
      </w:r>
      <w:proofErr w:type="gramEnd"/>
      <w:r>
        <w:t xml:space="preserve"> The Register is a pre-reformation record of the Diocese of </w:t>
      </w:r>
      <w:r>
        <w:br/>
        <w:t xml:space="preserve">   Dublin, 1181-1212.</w:t>
      </w:r>
    </w:p>
  </w:endnote>
  <w:endnote w:id="5">
    <w:p w:rsidR="00005AB7" w:rsidRDefault="00005AB7" w:rsidP="00005AB7">
      <w:pPr>
        <w:pStyle w:val="EndnoteText"/>
      </w:pPr>
      <w:r>
        <w:rPr>
          <w:rStyle w:val="EndnoteReference"/>
        </w:rPr>
        <w:endnoteRef/>
      </w:r>
      <w:r>
        <w:t xml:space="preserve"> </w:t>
      </w:r>
      <w:proofErr w:type="gramStart"/>
      <w:r w:rsidRPr="00C1799C">
        <w:rPr>
          <w:i/>
        </w:rPr>
        <w:t>Archbishop Allen’s Register</w:t>
      </w:r>
      <w:r>
        <w:t>, 163 (427) on p. 127.</w:t>
      </w:r>
      <w:proofErr w:type="gramEnd"/>
    </w:p>
  </w:endnote>
  <w:endnote w:id="6">
    <w:p w:rsidR="00005AB7" w:rsidRDefault="00005AB7" w:rsidP="00005AB7">
      <w:pPr>
        <w:pStyle w:val="EndnoteText"/>
      </w:pPr>
      <w:r>
        <w:rPr>
          <w:rStyle w:val="EndnoteReference"/>
        </w:rPr>
        <w:endnoteRef/>
      </w:r>
      <w:r>
        <w:t xml:space="preserve"> </w:t>
      </w:r>
      <w:proofErr w:type="gramStart"/>
      <w:r w:rsidRPr="00C1799C">
        <w:rPr>
          <w:i/>
        </w:rPr>
        <w:t>Archbishop Allen’s Register</w:t>
      </w:r>
      <w:r>
        <w:t>, 61 (166) on p. 105.</w:t>
      </w:r>
      <w:proofErr w:type="gramEnd"/>
    </w:p>
  </w:endnote>
  <w:endnote w:id="7">
    <w:p w:rsidR="00005AB7" w:rsidRDefault="00005AB7" w:rsidP="00005AB7">
      <w:pPr>
        <w:pStyle w:val="EndnoteText"/>
      </w:pPr>
      <w:r>
        <w:rPr>
          <w:rStyle w:val="EndnoteReference"/>
        </w:rPr>
        <w:endnoteRef/>
      </w:r>
      <w:r>
        <w:t xml:space="preserve"> </w:t>
      </w:r>
      <w:proofErr w:type="gramStart"/>
      <w:r w:rsidRPr="00792F4D">
        <w:rPr>
          <w:i/>
        </w:rPr>
        <w:t>Calendar of Documents</w:t>
      </w:r>
      <w:r>
        <w:t>, 1252 - 1284, Vol. 2, No. 1609.</w:t>
      </w:r>
      <w:proofErr w:type="gramEnd"/>
    </w:p>
  </w:endnote>
  <w:endnote w:id="8">
    <w:p w:rsidR="00005AB7" w:rsidRDefault="00005AB7" w:rsidP="00005AB7">
      <w:r>
        <w:rPr>
          <w:rStyle w:val="EndnoteReference"/>
        </w:rPr>
        <w:endnoteRef/>
      </w:r>
      <w:r>
        <w:t xml:space="preserve"> </w:t>
      </w:r>
      <w:proofErr w:type="gramStart"/>
      <w:r w:rsidRPr="006D1C31">
        <w:rPr>
          <w:sz w:val="20"/>
          <w:szCs w:val="20"/>
        </w:rPr>
        <w:t xml:space="preserve">Calendar of </w:t>
      </w:r>
      <w:proofErr w:type="spellStart"/>
      <w:r w:rsidRPr="006D1C31">
        <w:rPr>
          <w:sz w:val="20"/>
          <w:szCs w:val="20"/>
        </w:rPr>
        <w:t>Justiciary</w:t>
      </w:r>
      <w:proofErr w:type="spellEnd"/>
      <w:r w:rsidRPr="006D1C31">
        <w:rPr>
          <w:sz w:val="20"/>
          <w:szCs w:val="20"/>
        </w:rPr>
        <w:t xml:space="preserve"> Rolls of Ireland, 1308-1314, I-VII years of Edward II, m. 62d, p. 76.</w:t>
      </w:r>
      <w:proofErr w:type="gramEnd"/>
    </w:p>
  </w:endnote>
  <w:endnote w:id="9">
    <w:p w:rsidR="00005AB7" w:rsidRDefault="00005AB7" w:rsidP="00005AB7">
      <w:pPr>
        <w:pStyle w:val="EndnoteText"/>
      </w:pPr>
      <w:r>
        <w:rPr>
          <w:rStyle w:val="EndnoteReference"/>
        </w:rPr>
        <w:endnoteRef/>
      </w:r>
      <w:r>
        <w:t xml:space="preserve"> </w:t>
      </w:r>
      <w:r w:rsidRPr="00C1799C">
        <w:rPr>
          <w:i/>
        </w:rPr>
        <w:t>Archbishop Allen’s Register</w:t>
      </w:r>
      <w:r>
        <w:t xml:space="preserve">, </w:t>
      </w:r>
      <w:proofErr w:type="gramStart"/>
      <w:r>
        <w:t>1326  on</w:t>
      </w:r>
      <w:proofErr w:type="gramEnd"/>
      <w:r>
        <w:t xml:space="preserve"> p. 176.</w:t>
      </w:r>
    </w:p>
  </w:endnote>
  <w:endnote w:id="10">
    <w:p w:rsidR="00005AB7" w:rsidRDefault="00005AB7" w:rsidP="00005AB7">
      <w:pPr>
        <w:pStyle w:val="EndnoteText"/>
      </w:pPr>
      <w:r>
        <w:rPr>
          <w:rStyle w:val="EndnoteReference"/>
        </w:rPr>
        <w:endnoteRef/>
      </w:r>
      <w:r>
        <w:t xml:space="preserve"> </w:t>
      </w:r>
      <w:proofErr w:type="gramStart"/>
      <w:r w:rsidRPr="00C1799C">
        <w:rPr>
          <w:i/>
        </w:rPr>
        <w:t>Archbishop Allen’s Register</w:t>
      </w:r>
      <w:r>
        <w:t>, 86 (231) on p. 175.</w:t>
      </w:r>
      <w:proofErr w:type="gramEnd"/>
    </w:p>
  </w:endnote>
  <w:endnote w:id="11">
    <w:p w:rsidR="00005AB7" w:rsidRDefault="00005AB7" w:rsidP="00005AB7">
      <w:pPr>
        <w:pStyle w:val="EndnoteText"/>
      </w:pPr>
      <w:r>
        <w:rPr>
          <w:rStyle w:val="EndnoteReference"/>
        </w:rPr>
        <w:endnoteRef/>
      </w:r>
      <w:r>
        <w:t xml:space="preserve"> </w:t>
      </w:r>
      <w:r>
        <w:rPr>
          <w:i/>
        </w:rPr>
        <w:t>History of Drogheda</w:t>
      </w:r>
      <w:r>
        <w:t xml:space="preserve"> at </w:t>
      </w:r>
      <w:hyperlink r:id="rId1" w:history="1">
        <w:r w:rsidRPr="00C31220">
          <w:rPr>
            <w:rFonts w:eastAsiaTheme="majorEastAsia"/>
          </w:rPr>
          <w:t>http://libsysdigi.library.uiuc.edu/OCA/Books2009-12/3756163/3756163_djvu.txt</w:t>
        </w:r>
      </w:hyperlink>
    </w:p>
  </w:endnote>
  <w:endnote w:id="12">
    <w:p w:rsidR="00005AB7" w:rsidRDefault="00005AB7" w:rsidP="00005AB7">
      <w:pPr>
        <w:pStyle w:val="EndnoteText"/>
      </w:pPr>
      <w:r>
        <w:rPr>
          <w:rStyle w:val="EndnoteReference"/>
        </w:rPr>
        <w:endnoteRef/>
      </w:r>
      <w:r>
        <w:t xml:space="preserve"> </w:t>
      </w:r>
      <w:proofErr w:type="gramStart"/>
      <w:r w:rsidRPr="00C1799C">
        <w:rPr>
          <w:i/>
        </w:rPr>
        <w:t>Archbishop Allen’s Register</w:t>
      </w:r>
      <w:r>
        <w:t>, 60 (163) on p. 237.</w:t>
      </w:r>
      <w:proofErr w:type="gramEnd"/>
    </w:p>
  </w:endnote>
  <w:endnote w:id="13">
    <w:p w:rsidR="00005AB7" w:rsidRDefault="00005AB7" w:rsidP="00005AB7">
      <w:pPr>
        <w:pStyle w:val="EndnoteText"/>
      </w:pPr>
      <w:r>
        <w:rPr>
          <w:rStyle w:val="EndnoteReference"/>
        </w:rPr>
        <w:endnoteRef/>
      </w:r>
      <w:r>
        <w:t xml:space="preserve"> </w:t>
      </w:r>
      <w:proofErr w:type="gramStart"/>
      <w:r w:rsidRPr="00C1799C">
        <w:rPr>
          <w:i/>
        </w:rPr>
        <w:t>Archbishop Allen’s Register</w:t>
      </w:r>
      <w:r>
        <w:t>, 1534 (474) on pp. 284, 285.</w:t>
      </w:r>
      <w:proofErr w:type="gramEnd"/>
    </w:p>
  </w:endnote>
  <w:endnote w:id="14">
    <w:p w:rsidR="00005AB7" w:rsidRDefault="00005AB7" w:rsidP="00005AB7">
      <w:pPr>
        <w:pStyle w:val="EndnoteText"/>
      </w:pPr>
      <w:r>
        <w:rPr>
          <w:rStyle w:val="EndnoteReference"/>
        </w:rPr>
        <w:endnoteRef/>
      </w:r>
      <w:r>
        <w:t xml:space="preserve"> </w:t>
      </w:r>
      <w:proofErr w:type="gramStart"/>
      <w:r w:rsidRPr="00420DA7">
        <w:rPr>
          <w:i/>
        </w:rPr>
        <w:t xml:space="preserve">Register of St. </w:t>
      </w:r>
      <w:proofErr w:type="spellStart"/>
      <w:r w:rsidRPr="00420DA7">
        <w:rPr>
          <w:i/>
        </w:rPr>
        <w:t>Michan’s</w:t>
      </w:r>
      <w:proofErr w:type="spellEnd"/>
      <w:r w:rsidRPr="00420DA7">
        <w:rPr>
          <w:i/>
        </w:rPr>
        <w:t xml:space="preserve"> Dublin</w:t>
      </w:r>
      <w:r>
        <w:t>, 1636-1685, NL.</w:t>
      </w:r>
      <w:proofErr w:type="gramEnd"/>
    </w:p>
  </w:endnote>
  <w:endnote w:id="15">
    <w:p w:rsidR="00005AB7" w:rsidRDefault="00005AB7" w:rsidP="00005AB7">
      <w:pPr>
        <w:pStyle w:val="EndnoteText"/>
      </w:pPr>
      <w:r>
        <w:rPr>
          <w:rStyle w:val="EndnoteReference"/>
        </w:rPr>
        <w:endnoteRef/>
      </w:r>
      <w:r>
        <w:t xml:space="preserve"> McCaffrey, J, D. Ph., </w:t>
      </w:r>
      <w:r w:rsidRPr="004B5516">
        <w:rPr>
          <w:i/>
        </w:rPr>
        <w:t>Black Book of Limerick</w:t>
      </w:r>
      <w:r>
        <w:t xml:space="preserve">, m. 15, p. 20, Dublin, 1907; year 1291, reign </w:t>
      </w:r>
      <w:proofErr w:type="gramStart"/>
      <w:r>
        <w:t>of  King</w:t>
      </w:r>
      <w:proofErr w:type="gramEnd"/>
      <w:r>
        <w:t xml:space="preserve"> Edward I.</w:t>
      </w:r>
    </w:p>
  </w:endnote>
  <w:endnote w:id="16">
    <w:p w:rsidR="00005AB7" w:rsidRDefault="00005AB7" w:rsidP="00005AB7">
      <w:pPr>
        <w:pStyle w:val="EndnoteText"/>
      </w:pPr>
      <w:r>
        <w:rPr>
          <w:rStyle w:val="EndnoteReference"/>
        </w:rPr>
        <w:endnoteRef/>
      </w:r>
      <w:r>
        <w:t xml:space="preserve"> </w:t>
      </w:r>
      <w:r w:rsidRPr="002513A4">
        <w:rPr>
          <w:i/>
        </w:rPr>
        <w:t xml:space="preserve">Calendar of </w:t>
      </w:r>
      <w:proofErr w:type="spellStart"/>
      <w:r w:rsidRPr="002513A4">
        <w:rPr>
          <w:i/>
        </w:rPr>
        <w:t>Justiciary</w:t>
      </w:r>
      <w:proofErr w:type="spellEnd"/>
      <w:r w:rsidRPr="002513A4">
        <w:rPr>
          <w:i/>
        </w:rPr>
        <w:t xml:space="preserve"> Rolls of Ireland</w:t>
      </w:r>
      <w:r>
        <w:t>, Vol</w:t>
      </w:r>
      <w:proofErr w:type="gramStart"/>
      <w:r>
        <w:t>. ?</w:t>
      </w:r>
      <w:proofErr w:type="gramEnd"/>
      <w:r>
        <w:t>, m. 3, p. 68.</w:t>
      </w:r>
    </w:p>
  </w:endnote>
  <w:endnote w:id="17">
    <w:p w:rsidR="00005AB7" w:rsidRDefault="00005AB7" w:rsidP="00005AB7">
      <w:pPr>
        <w:pStyle w:val="EndnoteText"/>
      </w:pPr>
      <w:r>
        <w:rPr>
          <w:rStyle w:val="EndnoteReference"/>
        </w:rPr>
        <w:endnoteRef/>
      </w:r>
      <w:r>
        <w:t xml:space="preserve"> </w:t>
      </w:r>
      <w:r w:rsidRPr="00940921">
        <w:rPr>
          <w:i/>
        </w:rPr>
        <w:t>Illustrations, historical and genealogical, of King James’ Army List, 1689,</w:t>
      </w:r>
      <w:r>
        <w:rPr>
          <w:color w:val="000000"/>
        </w:rPr>
        <w:t xml:space="preserve"> </w:t>
      </w:r>
      <w:r>
        <w:t xml:space="preserve">Vol. 2, No. 510; and in </w:t>
      </w:r>
      <w:r w:rsidRPr="00E3650B">
        <w:t xml:space="preserve">Pipe Rolls, </w:t>
      </w:r>
      <w:r>
        <w:br/>
        <w:t xml:space="preserve">    </w:t>
      </w:r>
      <w:r w:rsidRPr="00E3650B">
        <w:t>60, quoted in "</w:t>
      </w:r>
      <w:r w:rsidRPr="00413C26">
        <w:rPr>
          <w:i/>
        </w:rPr>
        <w:t>Castles of Limerick</w:t>
      </w:r>
      <w:r w:rsidRPr="00E3650B">
        <w:t xml:space="preserve">", T. J. Westropp, </w:t>
      </w:r>
      <w:r>
        <w:t xml:space="preserve">1905, TCD MS 2957, pgs. </w:t>
      </w:r>
      <w:proofErr w:type="gramStart"/>
      <w:r>
        <w:t xml:space="preserve">94 and </w:t>
      </w:r>
      <w:r w:rsidRPr="00E3650B">
        <w:t>95.</w:t>
      </w:r>
      <w:proofErr w:type="gramEnd"/>
    </w:p>
  </w:endnote>
  <w:endnote w:id="18">
    <w:p w:rsidR="00005AB7" w:rsidRDefault="00005AB7" w:rsidP="00005AB7">
      <w:pPr>
        <w:pStyle w:val="EndnoteText"/>
      </w:pPr>
      <w:r>
        <w:rPr>
          <w:rStyle w:val="EndnoteReference"/>
        </w:rPr>
        <w:endnoteRef/>
      </w:r>
      <w:r>
        <w:t xml:space="preserve"> </w:t>
      </w:r>
      <w:proofErr w:type="gramStart"/>
      <w:r w:rsidRPr="006E3E00">
        <w:rPr>
          <w:i/>
        </w:rPr>
        <w:t>Diocese of Limerick, Ancient and Medieval</w:t>
      </w:r>
      <w:r w:rsidRPr="00E3650B">
        <w:t>, Begley, NL 274144 B1.</w:t>
      </w:r>
      <w:proofErr w:type="gramEnd"/>
    </w:p>
  </w:endnote>
  <w:endnote w:id="19">
    <w:p w:rsidR="00005AB7" w:rsidRDefault="00005AB7" w:rsidP="00005AB7">
      <w:pPr>
        <w:pStyle w:val="EndnoteText"/>
      </w:pPr>
      <w:r>
        <w:rPr>
          <w:rStyle w:val="EndnoteReference"/>
        </w:rPr>
        <w:endnoteRef/>
      </w:r>
      <w:r>
        <w:t xml:space="preserve"> </w:t>
      </w:r>
      <w:proofErr w:type="gramStart"/>
      <w:r w:rsidRPr="006E3E00">
        <w:rPr>
          <w:i/>
        </w:rPr>
        <w:t>Dromin, Athlacca</w:t>
      </w:r>
      <w:r w:rsidRPr="00E3650B">
        <w:t xml:space="preserve">, </w:t>
      </w:r>
      <w:proofErr w:type="spellStart"/>
      <w:r w:rsidRPr="00E3650B">
        <w:t>Mainchin</w:t>
      </w:r>
      <w:proofErr w:type="spellEnd"/>
      <w:r w:rsidRPr="00E3650B">
        <w:t xml:space="preserve"> </w:t>
      </w:r>
      <w:proofErr w:type="spellStart"/>
      <w:r w:rsidRPr="00E3650B">
        <w:t>Seoighe</w:t>
      </w:r>
      <w:proofErr w:type="spellEnd"/>
      <w:r w:rsidRPr="00E3650B">
        <w:t>, 1978, NL IR94144 S 3.</w:t>
      </w:r>
      <w:proofErr w:type="gramEnd"/>
    </w:p>
  </w:endnote>
  <w:endnote w:id="20">
    <w:p w:rsidR="00005AB7" w:rsidRDefault="00005AB7" w:rsidP="00005AB7">
      <w:pPr>
        <w:pStyle w:val="EndnoteText"/>
      </w:pPr>
      <w:r>
        <w:rPr>
          <w:rStyle w:val="EndnoteReference"/>
        </w:rPr>
        <w:endnoteRef/>
      </w:r>
      <w:r>
        <w:t xml:space="preserve"> </w:t>
      </w:r>
      <w:proofErr w:type="gramStart"/>
      <w:r w:rsidRPr="00D8382E">
        <w:rPr>
          <w:i/>
        </w:rPr>
        <w:t>Diocese of Limerick</w:t>
      </w:r>
      <w:r w:rsidRPr="00E3650B">
        <w:t>, 16th &amp; 17 Century, Begley, NL IR 274144 B2.</w:t>
      </w:r>
      <w:proofErr w:type="gramEnd"/>
    </w:p>
  </w:endnote>
  <w:endnote w:id="21">
    <w:p w:rsidR="00005AB7" w:rsidRDefault="00005AB7" w:rsidP="00005AB7">
      <w:pPr>
        <w:pStyle w:val="EndnoteText"/>
      </w:pPr>
      <w:r>
        <w:rPr>
          <w:rStyle w:val="EndnoteReference"/>
        </w:rPr>
        <w:endnoteRef/>
      </w:r>
      <w:r>
        <w:t xml:space="preserve"> </w:t>
      </w:r>
      <w:r w:rsidRPr="00985522">
        <w:rPr>
          <w:i/>
        </w:rPr>
        <w:t>Lucas Diary</w:t>
      </w:r>
      <w:r>
        <w:t xml:space="preserve">; </w:t>
      </w:r>
      <w:hyperlink r:id="rId2" w:history="1">
        <w:r w:rsidRPr="00901F48">
          <w:t>http://www.clarelibrary.ie/eolas/coclare/genealogy/lucas_diary_names1740_1741.htm</w:t>
        </w:r>
      </w:hyperlink>
    </w:p>
  </w:endnote>
  <w:endnote w:id="22">
    <w:p w:rsidR="00005AB7" w:rsidRDefault="00005AB7" w:rsidP="00005AB7">
      <w:pPr>
        <w:pStyle w:val="EndnoteText"/>
      </w:pPr>
      <w:r>
        <w:rPr>
          <w:rStyle w:val="EndnoteReference"/>
        </w:rPr>
        <w:endnoteRef/>
      </w:r>
      <w:r>
        <w:t xml:space="preserve"> </w:t>
      </w:r>
      <w:proofErr w:type="gramStart"/>
      <w:r w:rsidRPr="00BA3276">
        <w:rPr>
          <w:i/>
        </w:rPr>
        <w:t>The United Irishmen of North West Clare</w:t>
      </w:r>
      <w:r>
        <w:t>, 1798.</w:t>
      </w:r>
      <w:proofErr w:type="gramEnd"/>
      <w:r>
        <w:t xml:space="preserve"> Clare Library.</w:t>
      </w:r>
    </w:p>
  </w:endnote>
  <w:endnote w:id="23">
    <w:p w:rsidR="00005AB7" w:rsidRDefault="00005AB7" w:rsidP="00005AB7">
      <w:pPr>
        <w:pStyle w:val="EndnoteText"/>
      </w:pPr>
      <w:r>
        <w:rPr>
          <w:rStyle w:val="EndnoteReference"/>
        </w:rPr>
        <w:endnoteRef/>
      </w:r>
      <w:r>
        <w:t xml:space="preserve"> </w:t>
      </w:r>
      <w:proofErr w:type="spellStart"/>
      <w:r w:rsidRPr="00546DDC">
        <w:rPr>
          <w:i/>
        </w:rPr>
        <w:t>Okief</w:t>
      </w:r>
      <w:proofErr w:type="spellEnd"/>
      <w:r w:rsidRPr="00546DDC">
        <w:rPr>
          <w:i/>
        </w:rPr>
        <w:t xml:space="preserve">, </w:t>
      </w:r>
      <w:proofErr w:type="spellStart"/>
      <w:r w:rsidRPr="00546DDC">
        <w:rPr>
          <w:i/>
        </w:rPr>
        <w:t>Coshe</w:t>
      </w:r>
      <w:proofErr w:type="spellEnd"/>
      <w:r w:rsidRPr="00546DDC">
        <w:rPr>
          <w:i/>
        </w:rPr>
        <w:t xml:space="preserve"> </w:t>
      </w:r>
      <w:proofErr w:type="spellStart"/>
      <w:r w:rsidRPr="00546DDC">
        <w:rPr>
          <w:i/>
        </w:rPr>
        <w:t>Mang</w:t>
      </w:r>
      <w:proofErr w:type="spellEnd"/>
      <w:r w:rsidRPr="00546DDC">
        <w:rPr>
          <w:i/>
        </w:rPr>
        <w:t xml:space="preserve">, </w:t>
      </w:r>
      <w:proofErr w:type="spellStart"/>
      <w:r w:rsidRPr="00546DDC">
        <w:rPr>
          <w:i/>
        </w:rPr>
        <w:t>Slieve</w:t>
      </w:r>
      <w:proofErr w:type="spellEnd"/>
      <w:r w:rsidRPr="00546DDC">
        <w:rPr>
          <w:i/>
        </w:rPr>
        <w:t xml:space="preserve"> </w:t>
      </w:r>
      <w:proofErr w:type="spellStart"/>
      <w:r w:rsidRPr="00546DDC">
        <w:rPr>
          <w:i/>
        </w:rPr>
        <w:t>Lougher</w:t>
      </w:r>
      <w:proofErr w:type="spellEnd"/>
      <w:r w:rsidRPr="00E3650B">
        <w:t xml:space="preserve"> etc</w:t>
      </w:r>
      <w:r>
        <w:t>, Vol. 8, pg. 937.</w:t>
      </w:r>
    </w:p>
  </w:endnote>
  <w:endnote w:id="24">
    <w:p w:rsidR="00005AB7" w:rsidRDefault="00005AB7" w:rsidP="00005AB7">
      <w:pPr>
        <w:pStyle w:val="EndnoteText"/>
      </w:pPr>
      <w:r>
        <w:rPr>
          <w:rStyle w:val="EndnoteReference"/>
        </w:rPr>
        <w:endnoteRef/>
      </w:r>
      <w:r>
        <w:t xml:space="preserve"> </w:t>
      </w:r>
      <w:proofErr w:type="spellStart"/>
      <w:proofErr w:type="gramStart"/>
      <w:r w:rsidRPr="00954024">
        <w:rPr>
          <w:i/>
        </w:rPr>
        <w:t>Okief</w:t>
      </w:r>
      <w:proofErr w:type="spellEnd"/>
      <w:r w:rsidRPr="00954024">
        <w:rPr>
          <w:i/>
        </w:rPr>
        <w:t xml:space="preserve">, </w:t>
      </w:r>
      <w:proofErr w:type="spellStart"/>
      <w:r w:rsidRPr="00954024">
        <w:rPr>
          <w:i/>
        </w:rPr>
        <w:t>Coshe</w:t>
      </w:r>
      <w:proofErr w:type="spellEnd"/>
      <w:r w:rsidRPr="00954024">
        <w:rPr>
          <w:i/>
        </w:rPr>
        <w:t xml:space="preserve"> </w:t>
      </w:r>
      <w:proofErr w:type="spellStart"/>
      <w:r w:rsidRPr="00954024">
        <w:rPr>
          <w:i/>
        </w:rPr>
        <w:t>Mang</w:t>
      </w:r>
      <w:proofErr w:type="spellEnd"/>
      <w:r w:rsidRPr="00954024">
        <w:rPr>
          <w:i/>
        </w:rPr>
        <w:t xml:space="preserve">, </w:t>
      </w:r>
      <w:proofErr w:type="spellStart"/>
      <w:r w:rsidRPr="00954024">
        <w:rPr>
          <w:i/>
        </w:rPr>
        <w:t>Slieve</w:t>
      </w:r>
      <w:proofErr w:type="spellEnd"/>
      <w:r w:rsidRPr="00954024">
        <w:rPr>
          <w:i/>
        </w:rPr>
        <w:t xml:space="preserve"> </w:t>
      </w:r>
      <w:proofErr w:type="spellStart"/>
      <w:r w:rsidRPr="00954024">
        <w:rPr>
          <w:i/>
        </w:rPr>
        <w:t>Lougher</w:t>
      </w:r>
      <w:proofErr w:type="spellEnd"/>
      <w:r w:rsidRPr="00954024">
        <w:rPr>
          <w:i/>
        </w:rPr>
        <w:t xml:space="preserve"> and Upper </w:t>
      </w:r>
      <w:proofErr w:type="spellStart"/>
      <w:r w:rsidRPr="00954024">
        <w:rPr>
          <w:i/>
        </w:rPr>
        <w:t>Blackwater</w:t>
      </w:r>
      <w:proofErr w:type="spellEnd"/>
      <w:r w:rsidRPr="00954024">
        <w:rPr>
          <w:i/>
        </w:rPr>
        <w:t xml:space="preserve"> in Ireland</w:t>
      </w:r>
      <w:r w:rsidRPr="00E3650B">
        <w:t xml:space="preserve">, Vol. 5, Albert Eugene Casey, 1952, </w:t>
      </w:r>
      <w:r>
        <w:br/>
        <w:t xml:space="preserve">    </w:t>
      </w:r>
      <w:proofErr w:type="spellStart"/>
      <w:r w:rsidRPr="00E3650B">
        <w:t>Knockagree</w:t>
      </w:r>
      <w:proofErr w:type="spellEnd"/>
      <w:r w:rsidRPr="00E3650B">
        <w:t xml:space="preserve"> Historical Fund, USA.</w:t>
      </w:r>
      <w:proofErr w:type="gramEnd"/>
    </w:p>
  </w:endnote>
  <w:endnote w:id="25">
    <w:p w:rsidR="00005AB7" w:rsidRDefault="00005AB7" w:rsidP="00005AB7">
      <w:pPr>
        <w:pStyle w:val="EndnoteText"/>
      </w:pPr>
      <w:r>
        <w:rPr>
          <w:rStyle w:val="EndnoteReference"/>
        </w:rPr>
        <w:endnoteRef/>
      </w:r>
      <w:r>
        <w:t xml:space="preserve"> </w:t>
      </w:r>
      <w:proofErr w:type="spellStart"/>
      <w:r>
        <w:t>Sizar</w:t>
      </w:r>
      <w:proofErr w:type="spellEnd"/>
      <w:r>
        <w:t xml:space="preserve">: </w:t>
      </w:r>
      <w:r w:rsidRPr="00AD46BB">
        <w:t xml:space="preserve">a student who receives an allowance toward college expenses and who originally acted as a servant to </w:t>
      </w:r>
      <w:r>
        <w:br/>
        <w:t xml:space="preserve">    </w:t>
      </w:r>
      <w:r w:rsidRPr="00AD46BB">
        <w:t>other students in return for this allowance</w:t>
      </w:r>
      <w:r>
        <w:t>.</w:t>
      </w:r>
    </w:p>
  </w:endnote>
  <w:endnote w:id="26">
    <w:p w:rsidR="00005AB7" w:rsidRDefault="00005AB7" w:rsidP="00005AB7">
      <w:pPr>
        <w:pStyle w:val="EndnoteText"/>
      </w:pPr>
      <w:r>
        <w:rPr>
          <w:rStyle w:val="EndnoteReference"/>
        </w:rPr>
        <w:endnoteRef/>
      </w:r>
      <w:r>
        <w:t xml:space="preserve"> </w:t>
      </w:r>
      <w:proofErr w:type="gramStart"/>
      <w:r w:rsidRPr="00772DDA">
        <w:rPr>
          <w:i/>
        </w:rPr>
        <w:t>Dublin University Alumni</w:t>
      </w:r>
      <w:r w:rsidRPr="00E3650B">
        <w:t xml:space="preserve">, George James </w:t>
      </w:r>
      <w:proofErr w:type="spellStart"/>
      <w:r w:rsidRPr="00E3650B">
        <w:t>Burtchaell</w:t>
      </w:r>
      <w:proofErr w:type="spellEnd"/>
      <w:r w:rsidRPr="00E3650B">
        <w:t>.</w:t>
      </w:r>
      <w:proofErr w:type="gramEnd"/>
    </w:p>
  </w:endnote>
  <w:endnote w:id="27">
    <w:p w:rsidR="00005AB7" w:rsidRDefault="00005AB7" w:rsidP="00005AB7">
      <w:pPr>
        <w:pStyle w:val="EndnoteText"/>
      </w:pPr>
      <w:r>
        <w:rPr>
          <w:rStyle w:val="EndnoteReference"/>
        </w:rPr>
        <w:endnoteRef/>
      </w:r>
      <w:r>
        <w:t xml:space="preserve"> </w:t>
      </w:r>
      <w:r w:rsidRPr="00954024">
        <w:rPr>
          <w:i/>
        </w:rPr>
        <w:t>Convert Rolls</w:t>
      </w:r>
      <w:r w:rsidRPr="00E3650B">
        <w:t xml:space="preserve">, Eileen O'Byrne, editor, Irish Manuscripts Commission, 1981. The "Act to prevent the further </w:t>
      </w:r>
      <w:r>
        <w:br/>
        <w:t xml:space="preserve">    </w:t>
      </w:r>
      <w:r w:rsidRPr="00E3650B">
        <w:t xml:space="preserve">growth of popery", 1703, made it obligatory on converts from Catholicism to Protestantism to provide proof </w:t>
      </w:r>
      <w:r>
        <w:br/>
        <w:t xml:space="preserve">    </w:t>
      </w:r>
      <w:r w:rsidRPr="00E3650B">
        <w:t>of conformity. Legal disabilities imposed on the Catholic ceased to exist when he became a Protestant.</w:t>
      </w:r>
    </w:p>
  </w:endnote>
  <w:endnote w:id="28">
    <w:p w:rsidR="00005AB7" w:rsidRDefault="00005AB7" w:rsidP="00005AB7">
      <w:pPr>
        <w:pStyle w:val="EndnoteText"/>
      </w:pPr>
      <w:r>
        <w:rPr>
          <w:rStyle w:val="EndnoteReference"/>
        </w:rPr>
        <w:endnoteRef/>
      </w:r>
      <w:r>
        <w:t xml:space="preserve"> </w:t>
      </w:r>
      <w:proofErr w:type="gramStart"/>
      <w:r w:rsidRPr="00344C6B">
        <w:rPr>
          <w:i/>
        </w:rPr>
        <w:t>The Diocese of Killaloe from the Reformation to the close of the eighteenth Century</w:t>
      </w:r>
      <w:r>
        <w:t>; Philip Dwyer; 1878.</w:t>
      </w:r>
      <w:proofErr w:type="gramEnd"/>
    </w:p>
  </w:endnote>
  <w:endnote w:id="29">
    <w:p w:rsidR="00005AB7" w:rsidRDefault="00005AB7" w:rsidP="00005AB7">
      <w:pPr>
        <w:pStyle w:val="EndnoteText"/>
      </w:pPr>
      <w:r>
        <w:rPr>
          <w:rStyle w:val="EndnoteReference"/>
        </w:rPr>
        <w:endnoteRef/>
      </w:r>
      <w:r>
        <w:t xml:space="preserve"> </w:t>
      </w:r>
      <w:r w:rsidRPr="00985522">
        <w:rPr>
          <w:i/>
        </w:rPr>
        <w:t xml:space="preserve">Recollections of our Native Valley, </w:t>
      </w:r>
      <w:proofErr w:type="gramStart"/>
      <w:r w:rsidRPr="00985522">
        <w:rPr>
          <w:i/>
        </w:rPr>
        <w:t>A</w:t>
      </w:r>
      <w:proofErr w:type="gramEnd"/>
      <w:r w:rsidRPr="00985522">
        <w:rPr>
          <w:i/>
        </w:rPr>
        <w:t xml:space="preserve"> History of </w:t>
      </w:r>
      <w:proofErr w:type="spellStart"/>
      <w:r w:rsidRPr="00985522">
        <w:rPr>
          <w:i/>
        </w:rPr>
        <w:t>Loughill</w:t>
      </w:r>
      <w:proofErr w:type="spellEnd"/>
      <w:r>
        <w:t xml:space="preserve"> – </w:t>
      </w:r>
      <w:proofErr w:type="spellStart"/>
      <w:r>
        <w:t>Ballyhahill</w:t>
      </w:r>
      <w:proofErr w:type="spellEnd"/>
      <w:r>
        <w:t>, Gerard Curtin, pg. 56.</w:t>
      </w:r>
    </w:p>
  </w:endnote>
  <w:endnote w:id="30">
    <w:p w:rsidR="00005AB7" w:rsidRDefault="00005AB7" w:rsidP="00005AB7">
      <w:pPr>
        <w:pStyle w:val="EndnoteText"/>
      </w:pPr>
      <w:r>
        <w:rPr>
          <w:rStyle w:val="EndnoteReference"/>
        </w:rPr>
        <w:endnoteRef/>
      </w:r>
      <w:r>
        <w:t xml:space="preserve"> </w:t>
      </w:r>
      <w:proofErr w:type="gramStart"/>
      <w:r w:rsidRPr="007970DB">
        <w:rPr>
          <w:i/>
        </w:rPr>
        <w:t>Diocese of Limerick, from 1691 to the present day</w:t>
      </w:r>
      <w:r w:rsidRPr="00E3650B">
        <w:t>, Begley.</w:t>
      </w:r>
      <w:proofErr w:type="gramEnd"/>
      <w:r w:rsidRPr="00E3650B">
        <w:t xml:space="preserve"> </w:t>
      </w:r>
      <w:proofErr w:type="gramStart"/>
      <w:r w:rsidRPr="00E3650B">
        <w:t>NL IR 274144 B5.</w:t>
      </w:r>
      <w:proofErr w:type="gramEnd"/>
    </w:p>
  </w:endnote>
  <w:endnote w:id="31">
    <w:p w:rsidR="00005AB7" w:rsidRDefault="00005AB7" w:rsidP="00005AB7">
      <w:pPr>
        <w:pStyle w:val="EndnoteText"/>
      </w:pPr>
      <w:r>
        <w:rPr>
          <w:rStyle w:val="EndnoteReference"/>
        </w:rPr>
        <w:endnoteRef/>
      </w:r>
      <w:r>
        <w:t xml:space="preserve"> </w:t>
      </w:r>
      <w:proofErr w:type="gramStart"/>
      <w:r w:rsidRPr="00954024">
        <w:rPr>
          <w:i/>
        </w:rPr>
        <w:t>Askeaton, Ballysteen Community News</w:t>
      </w:r>
      <w:r w:rsidRPr="00E3650B">
        <w:t xml:space="preserve">, 1976 - 1982, NL </w:t>
      </w:r>
      <w:proofErr w:type="spellStart"/>
      <w:r w:rsidRPr="00E3650B">
        <w:t>Ir</w:t>
      </w:r>
      <w:proofErr w:type="spellEnd"/>
      <w:r w:rsidRPr="00E3650B">
        <w:t xml:space="preserve"> 914144 A3.</w:t>
      </w:r>
      <w:proofErr w:type="gramEnd"/>
    </w:p>
  </w:endnote>
  <w:endnote w:id="32">
    <w:p w:rsidR="00005AB7" w:rsidRDefault="00005AB7" w:rsidP="00005AB7">
      <w:pPr>
        <w:pStyle w:val="EndnoteText"/>
      </w:pPr>
      <w:r>
        <w:rPr>
          <w:rStyle w:val="EndnoteReference"/>
        </w:rPr>
        <w:endnoteRef/>
      </w:r>
      <w:r>
        <w:t xml:space="preserve"> </w:t>
      </w:r>
      <w:proofErr w:type="gramStart"/>
      <w:r w:rsidRPr="008428E4">
        <w:rPr>
          <w:i/>
        </w:rPr>
        <w:t>Religious Census</w:t>
      </w:r>
      <w:r>
        <w:t xml:space="preserve">, 1766, Cullen, </w:t>
      </w:r>
      <w:proofErr w:type="spellStart"/>
      <w:r>
        <w:t>Soloheadmore</w:t>
      </w:r>
      <w:proofErr w:type="spellEnd"/>
      <w:r>
        <w:t xml:space="preserve">, </w:t>
      </w:r>
      <w:proofErr w:type="spellStart"/>
      <w:r>
        <w:t>Soloheadbeg</w:t>
      </w:r>
      <w:proofErr w:type="spellEnd"/>
      <w:r>
        <w:t xml:space="preserve"> and Cluggin.</w:t>
      </w:r>
      <w:proofErr w:type="gramEnd"/>
      <w:r>
        <w:t xml:space="preserve"> Contributed by Janet Crawford, </w:t>
      </w:r>
      <w:r>
        <w:br/>
        <w:t xml:space="preserve">    http://www.igp-web.com/tipperary/census1766/religcens8.htm</w:t>
      </w:r>
    </w:p>
  </w:endnote>
  <w:endnote w:id="33">
    <w:p w:rsidR="00005AB7" w:rsidRDefault="00005AB7" w:rsidP="00005AB7">
      <w:pPr>
        <w:pStyle w:val="EndnoteText"/>
      </w:pPr>
      <w:r>
        <w:rPr>
          <w:rStyle w:val="EndnoteReference"/>
        </w:rPr>
        <w:endnoteRef/>
      </w:r>
      <w:r>
        <w:t xml:space="preserve"> </w:t>
      </w:r>
      <w:proofErr w:type="spellStart"/>
      <w:proofErr w:type="gramStart"/>
      <w:r w:rsidRPr="00546DDC">
        <w:rPr>
          <w:i/>
        </w:rPr>
        <w:t>Okief</w:t>
      </w:r>
      <w:proofErr w:type="spellEnd"/>
      <w:r w:rsidRPr="00546DDC">
        <w:rPr>
          <w:i/>
        </w:rPr>
        <w:t xml:space="preserve">, </w:t>
      </w:r>
      <w:proofErr w:type="spellStart"/>
      <w:r w:rsidRPr="00546DDC">
        <w:rPr>
          <w:i/>
        </w:rPr>
        <w:t>Coshe</w:t>
      </w:r>
      <w:proofErr w:type="spellEnd"/>
      <w:r w:rsidRPr="00546DDC">
        <w:rPr>
          <w:i/>
        </w:rPr>
        <w:t xml:space="preserve"> </w:t>
      </w:r>
      <w:proofErr w:type="spellStart"/>
      <w:r w:rsidRPr="00546DDC">
        <w:rPr>
          <w:i/>
        </w:rPr>
        <w:t>Mang</w:t>
      </w:r>
      <w:proofErr w:type="spellEnd"/>
      <w:r w:rsidRPr="00546DDC">
        <w:rPr>
          <w:i/>
        </w:rPr>
        <w:t xml:space="preserve">, </w:t>
      </w:r>
      <w:proofErr w:type="spellStart"/>
      <w:r w:rsidRPr="00546DDC">
        <w:rPr>
          <w:i/>
        </w:rPr>
        <w:t>Slieve</w:t>
      </w:r>
      <w:proofErr w:type="spellEnd"/>
      <w:r w:rsidRPr="00546DDC">
        <w:rPr>
          <w:i/>
        </w:rPr>
        <w:t xml:space="preserve"> </w:t>
      </w:r>
      <w:proofErr w:type="spellStart"/>
      <w:r w:rsidRPr="00546DDC">
        <w:rPr>
          <w:i/>
        </w:rPr>
        <w:t>Lougher</w:t>
      </w:r>
      <w:proofErr w:type="spellEnd"/>
      <w:r w:rsidRPr="00E3650B">
        <w:t xml:space="preserve"> etc., (</w:t>
      </w:r>
      <w:proofErr w:type="spellStart"/>
      <w:r w:rsidRPr="00E3650B">
        <w:t>Corke</w:t>
      </w:r>
      <w:proofErr w:type="spellEnd"/>
      <w:r w:rsidRPr="00E3650B">
        <w:t xml:space="preserve"> Evening Post) Vol. 7.</w:t>
      </w:r>
      <w:proofErr w:type="gramEnd"/>
    </w:p>
  </w:endnote>
  <w:endnote w:id="34">
    <w:p w:rsidR="00005AB7" w:rsidRDefault="00005AB7" w:rsidP="00005AB7">
      <w:pPr>
        <w:pStyle w:val="EndnoteText"/>
      </w:pPr>
      <w:r>
        <w:rPr>
          <w:rStyle w:val="EndnoteReference"/>
        </w:rPr>
        <w:endnoteRef/>
      </w:r>
      <w:r>
        <w:t xml:space="preserve"> </w:t>
      </w:r>
      <w:r w:rsidRPr="00735E26">
        <w:rPr>
          <w:i/>
        </w:rPr>
        <w:t>Patrickswell and Crecora</w:t>
      </w:r>
      <w:r w:rsidRPr="00E3650B">
        <w:t xml:space="preserve">, Gerard </w:t>
      </w:r>
      <w:proofErr w:type="spellStart"/>
      <w:r w:rsidRPr="00E3650B">
        <w:t>Beggan</w:t>
      </w:r>
      <w:proofErr w:type="spellEnd"/>
      <w:r w:rsidRPr="00E3650B">
        <w:t>, pg. 57.</w:t>
      </w:r>
    </w:p>
  </w:endnote>
  <w:endnote w:id="35">
    <w:p w:rsidR="00005AB7" w:rsidRDefault="00005AB7" w:rsidP="00005AB7">
      <w:pPr>
        <w:pStyle w:val="EndnoteText"/>
      </w:pPr>
      <w:r>
        <w:rPr>
          <w:rStyle w:val="EndnoteReference"/>
        </w:rPr>
        <w:endnoteRef/>
      </w:r>
      <w:r>
        <w:t xml:space="preserve"> </w:t>
      </w:r>
      <w:r w:rsidRPr="00E3650B">
        <w:t>‘</w:t>
      </w:r>
      <w:r w:rsidRPr="00735E26">
        <w:rPr>
          <w:i/>
        </w:rPr>
        <w:t>98 Prisoners in Limerick Gaol</w:t>
      </w:r>
      <w:r w:rsidRPr="00E3650B">
        <w:t xml:space="preserve">, E. Keane, NMAJ, </w:t>
      </w:r>
      <w:proofErr w:type="gramStart"/>
      <w:r w:rsidRPr="00E3650B">
        <w:t>Vol</w:t>
      </w:r>
      <w:proofErr w:type="gramEnd"/>
      <w:r w:rsidRPr="00E3650B">
        <w:t xml:space="preserve">. X, No. 1, pgs. </w:t>
      </w:r>
      <w:proofErr w:type="gramStart"/>
      <w:r w:rsidRPr="00E3650B">
        <w:t>79, 80.</w:t>
      </w:r>
      <w:proofErr w:type="gramEnd"/>
    </w:p>
  </w:endnote>
  <w:endnote w:id="36">
    <w:p w:rsidR="00005AB7" w:rsidRDefault="00005AB7" w:rsidP="00005AB7">
      <w:pPr>
        <w:pStyle w:val="EndnoteText"/>
      </w:pPr>
      <w:r>
        <w:rPr>
          <w:rStyle w:val="EndnoteReference"/>
        </w:rPr>
        <w:endnoteRef/>
      </w:r>
      <w:r>
        <w:t xml:space="preserve"> </w:t>
      </w:r>
      <w:proofErr w:type="gramStart"/>
      <w:r w:rsidRPr="00BA3276">
        <w:rPr>
          <w:i/>
        </w:rPr>
        <w:t>The United Irishmen of North West Clare</w:t>
      </w:r>
      <w:r>
        <w:t>, 1798.</w:t>
      </w:r>
      <w:proofErr w:type="gramEnd"/>
      <w:r>
        <w:t xml:space="preserve"> Clare Library.</w:t>
      </w:r>
    </w:p>
  </w:endnote>
  <w:endnote w:id="37">
    <w:p w:rsidR="00005AB7" w:rsidRPr="00B2667E" w:rsidRDefault="00005AB7" w:rsidP="00005AB7">
      <w:pPr>
        <w:pStyle w:val="EndnoteText"/>
        <w:rPr>
          <w:i/>
        </w:rPr>
      </w:pPr>
      <w:r>
        <w:rPr>
          <w:rStyle w:val="EndnoteReference"/>
        </w:rPr>
        <w:endnoteRef/>
      </w:r>
      <w:r>
        <w:t xml:space="preserve"> </w:t>
      </w:r>
      <w:proofErr w:type="gramStart"/>
      <w:r>
        <w:rPr>
          <w:i/>
        </w:rPr>
        <w:t>Wikipedia.</w:t>
      </w:r>
      <w:proofErr w:type="gramEnd"/>
    </w:p>
  </w:endnote>
  <w:endnote w:id="38">
    <w:p w:rsidR="00005AB7" w:rsidRDefault="00005AB7" w:rsidP="00005AB7">
      <w:pPr>
        <w:pStyle w:val="EndnoteText"/>
      </w:pPr>
      <w:r>
        <w:rPr>
          <w:rStyle w:val="EndnoteReference"/>
        </w:rPr>
        <w:endnoteRef/>
      </w:r>
      <w:r>
        <w:t xml:space="preserve"> </w:t>
      </w:r>
      <w:r w:rsidRPr="008050EF">
        <w:rPr>
          <w:i/>
        </w:rPr>
        <w:t xml:space="preserve">Monteagle </w:t>
      </w:r>
      <w:proofErr w:type="gramStart"/>
      <w:r w:rsidRPr="008050EF">
        <w:rPr>
          <w:i/>
        </w:rPr>
        <w:t>Papers</w:t>
      </w:r>
      <w:r w:rsidRPr="00E3650B">
        <w:t>,</w:t>
      </w:r>
      <w:proofErr w:type="gramEnd"/>
      <w:r w:rsidRPr="00E3650B">
        <w:t xml:space="preserve"> GO 582. Lord Monteagle was the Right </w:t>
      </w:r>
      <w:proofErr w:type="spellStart"/>
      <w:r w:rsidRPr="00E3650B">
        <w:t>Honorable</w:t>
      </w:r>
      <w:proofErr w:type="spellEnd"/>
      <w:r w:rsidRPr="00E3650B">
        <w:t xml:space="preserve"> Thomas Spring Rice.</w:t>
      </w:r>
    </w:p>
  </w:endnote>
  <w:endnote w:id="39">
    <w:p w:rsidR="00005AB7" w:rsidRPr="003F02A8" w:rsidRDefault="00005AB7" w:rsidP="00005AB7">
      <w:pPr>
        <w:pStyle w:val="EndnoteText"/>
      </w:pPr>
      <w:r>
        <w:rPr>
          <w:rStyle w:val="EndnoteReference"/>
        </w:rPr>
        <w:endnoteRef/>
      </w:r>
      <w:r>
        <w:t xml:space="preserve"> </w:t>
      </w:r>
      <w:proofErr w:type="gramStart"/>
      <w:r w:rsidRPr="00CC2F9B">
        <w:rPr>
          <w:i/>
        </w:rPr>
        <w:t>Report and Returns Relating to Evictions in the Kilrush Union</w:t>
      </w:r>
      <w:r>
        <w:rPr>
          <w:i/>
        </w:rPr>
        <w:t>.</w:t>
      </w:r>
      <w:proofErr w:type="gramEnd"/>
      <w:r>
        <w:t xml:space="preserve"> Clare Library.</w:t>
      </w:r>
    </w:p>
  </w:endnote>
  <w:endnote w:id="40">
    <w:p w:rsidR="00005AB7" w:rsidRDefault="00005AB7" w:rsidP="00005AB7">
      <w:pPr>
        <w:pStyle w:val="EndnoteText"/>
      </w:pPr>
      <w:r>
        <w:rPr>
          <w:rStyle w:val="EndnoteReference"/>
        </w:rPr>
        <w:endnoteRef/>
      </w:r>
      <w:r>
        <w:t xml:space="preserve"> British convict Transportation Registers 1787-1867. </w:t>
      </w:r>
      <w:r>
        <w:br/>
        <w:t xml:space="preserve">     </w:t>
      </w:r>
      <w:hyperlink r:id="rId3" w:history="1">
        <w:r w:rsidRPr="00242E69">
          <w:rPr>
            <w:rStyle w:val="Hyperlink"/>
          </w:rPr>
          <w:t>http://www.convictrecords.com.au/convicts/dundon/john/17141</w:t>
        </w:r>
      </w:hyperlink>
    </w:p>
  </w:endnote>
  <w:endnote w:id="41">
    <w:p w:rsidR="00005AB7" w:rsidRDefault="00005AB7" w:rsidP="00005AB7">
      <w:pPr>
        <w:pStyle w:val="EndnoteText"/>
      </w:pPr>
      <w:r>
        <w:rPr>
          <w:rStyle w:val="EndnoteReference"/>
        </w:rPr>
        <w:endnoteRef/>
      </w:r>
      <w:r>
        <w:t xml:space="preserve"> </w:t>
      </w:r>
      <w:proofErr w:type="gramStart"/>
      <w:r w:rsidRPr="00E3650B">
        <w:t>Returns relating to the Kilrush &amp; Ennistymon Unions, 1851, Deaths, Parliament</w:t>
      </w:r>
      <w:r>
        <w:t xml:space="preserve">ary Papers, 1851, Vol. 49 </w:t>
      </w:r>
      <w:r>
        <w:br/>
        <w:t xml:space="preserve">   (486).</w:t>
      </w:r>
      <w:proofErr w:type="gramEnd"/>
      <w:r>
        <w:t xml:space="preserve"> 1-47.</w:t>
      </w:r>
    </w:p>
  </w:endnote>
  <w:endnote w:id="42">
    <w:p w:rsidR="00005AB7" w:rsidRDefault="00005AB7" w:rsidP="00005AB7">
      <w:pPr>
        <w:pStyle w:val="EndnoteText"/>
      </w:pPr>
      <w:r>
        <w:rPr>
          <w:rStyle w:val="EndnoteReference"/>
        </w:rPr>
        <w:endnoteRef/>
      </w:r>
      <w:r>
        <w:t xml:space="preserve"> RIC Records are available, on microfilm, in the National Archives, MFA. The original Registers are  </w:t>
      </w:r>
      <w:r>
        <w:br/>
        <w:t xml:space="preserve">       available in the </w:t>
      </w:r>
      <w:smartTag w:uri="urn:schemas-microsoft-com:office:smarttags" w:element="PlaceName">
        <w:r>
          <w:t>Garda</w:t>
        </w:r>
      </w:smartTag>
      <w:r>
        <w:t xml:space="preserve"> </w:t>
      </w:r>
      <w:smartTag w:uri="urn:schemas-microsoft-com:office:smarttags" w:element="PlaceType">
        <w:r>
          <w:t>Museum</w:t>
        </w:r>
      </w:smartTag>
      <w:r>
        <w:t xml:space="preserve"> and Archive, </w:t>
      </w:r>
      <w:smartTag w:uri="urn:schemas-microsoft-com:office:smarttags" w:element="PlaceName">
        <w:r>
          <w:t>Dublin</w:t>
        </w:r>
      </w:smartTag>
      <w:r>
        <w:t xml:space="preserve"> </w:t>
      </w:r>
      <w:smartTag w:uri="urn:schemas-microsoft-com:office:smarttags" w:element="PlaceType">
        <w:r>
          <w:t>Castle</w:t>
        </w:r>
      </w:smartTag>
      <w:r>
        <w:t xml:space="preserve">, </w:t>
      </w:r>
      <w:smartTag w:uri="urn:schemas-microsoft-com:office:smarttags" w:element="place">
        <w:smartTag w:uri="urn:schemas-microsoft-com:office:smarttags" w:element="City">
          <w:r>
            <w:t>Dublin</w:t>
          </w:r>
        </w:smartTag>
      </w:smartTag>
      <w:r>
        <w:t xml:space="preserve"> 2.</w:t>
      </w:r>
    </w:p>
  </w:endnote>
  <w:endnote w:id="43">
    <w:p w:rsidR="00005AB7" w:rsidRPr="00C478C7" w:rsidRDefault="00005AB7" w:rsidP="00005AB7">
      <w:pPr>
        <w:pStyle w:val="EndnoteText"/>
      </w:pPr>
      <w:r>
        <w:rPr>
          <w:rStyle w:val="EndnoteReference"/>
        </w:rPr>
        <w:endnoteRef/>
      </w:r>
      <w:r>
        <w:t xml:space="preserve"> </w:t>
      </w:r>
      <w:proofErr w:type="gramStart"/>
      <w:r>
        <w:rPr>
          <w:i/>
        </w:rPr>
        <w:t xml:space="preserve">Freeman’s Journal, </w:t>
      </w:r>
      <w:r>
        <w:t>28 January, 1881; Death Certificate.</w:t>
      </w:r>
      <w:proofErr w:type="gramEnd"/>
    </w:p>
  </w:endnote>
  <w:endnote w:id="44">
    <w:p w:rsidR="00005AB7" w:rsidRDefault="00005AB7" w:rsidP="00005AB7">
      <w:pPr>
        <w:pStyle w:val="EndnoteText"/>
      </w:pPr>
      <w:r>
        <w:rPr>
          <w:rStyle w:val="EndnoteReference"/>
        </w:rPr>
        <w:endnoteRef/>
      </w:r>
      <w:r>
        <w:t xml:space="preserve"> </w:t>
      </w:r>
      <w:proofErr w:type="gramStart"/>
      <w:r>
        <w:t>CSORP 1858, 17486, 17633, in National Archives.</w:t>
      </w:r>
      <w:proofErr w:type="gramEnd"/>
    </w:p>
  </w:endnote>
  <w:endnote w:id="45">
    <w:p w:rsidR="00005AB7" w:rsidRDefault="00005AB7" w:rsidP="00005AB7">
      <w:pPr>
        <w:pStyle w:val="EndnoteText"/>
      </w:pPr>
      <w:r>
        <w:rPr>
          <w:rStyle w:val="EndnoteReference"/>
        </w:rPr>
        <w:endnoteRef/>
      </w:r>
      <w:r>
        <w:t xml:space="preserve"> </w:t>
      </w:r>
      <w:r w:rsidRPr="00AF622C">
        <w:rPr>
          <w:i/>
        </w:rPr>
        <w:t>Landowners in Ireland: Return of Owners of Land of one acre and upwards</w:t>
      </w:r>
      <w:r>
        <w:t>, 1873 – 1875.</w:t>
      </w:r>
    </w:p>
  </w:endnote>
  <w:endnote w:id="46">
    <w:p w:rsidR="00005AB7" w:rsidRDefault="00005AB7" w:rsidP="00005AB7">
      <w:pPr>
        <w:pStyle w:val="EndnoteText"/>
      </w:pPr>
      <w:r>
        <w:rPr>
          <w:rStyle w:val="EndnoteReference"/>
        </w:rPr>
        <w:endnoteRef/>
      </w:r>
      <w:r>
        <w:t xml:space="preserve"> </w:t>
      </w:r>
      <w:r w:rsidRPr="00812743">
        <w:rPr>
          <w:i/>
        </w:rPr>
        <w:t>Index to Biographical Notices in the Newspapers of Limerick, Ennis, Clonmel and Waterford</w:t>
      </w:r>
      <w:r>
        <w:t xml:space="preserve">, 1758-1821, </w:t>
      </w:r>
      <w:r>
        <w:br/>
        <w:t xml:space="preserve">      Rosemary </w:t>
      </w:r>
      <w:proofErr w:type="spellStart"/>
      <w:r>
        <w:t>Ffolliott</w:t>
      </w:r>
      <w:proofErr w:type="spellEnd"/>
      <w:r>
        <w:t>, in Limerick Regional Archives. First three entries come from this source.</w:t>
      </w:r>
    </w:p>
  </w:endnote>
  <w:endnote w:id="47">
    <w:p w:rsidR="00005AB7" w:rsidRDefault="00005AB7" w:rsidP="00005AB7">
      <w:pPr>
        <w:pStyle w:val="EndnoteText"/>
      </w:pPr>
      <w:r>
        <w:rPr>
          <w:rStyle w:val="EndnoteReference"/>
        </w:rPr>
        <w:endnoteRef/>
      </w:r>
      <w:r>
        <w:t xml:space="preserve"> </w:t>
      </w:r>
      <w:proofErr w:type="spellStart"/>
      <w:proofErr w:type="gramStart"/>
      <w:r>
        <w:t>Ffolliott’s</w:t>
      </w:r>
      <w:proofErr w:type="spellEnd"/>
      <w:r>
        <w:t xml:space="preserve"> index as above.</w:t>
      </w:r>
      <w:proofErr w:type="gramEnd"/>
    </w:p>
  </w:endnote>
  <w:endnote w:id="48">
    <w:p w:rsidR="00005AB7" w:rsidRDefault="00005AB7" w:rsidP="00005AB7">
      <w:pPr>
        <w:pStyle w:val="EndnoteText"/>
      </w:pPr>
      <w:r>
        <w:rPr>
          <w:rStyle w:val="EndnoteReference"/>
        </w:rPr>
        <w:endnoteRef/>
      </w:r>
      <w:r>
        <w:t xml:space="preserve"> </w:t>
      </w:r>
      <w:proofErr w:type="spellStart"/>
      <w:proofErr w:type="gramStart"/>
      <w:r>
        <w:t>Ffolliott’s</w:t>
      </w:r>
      <w:proofErr w:type="spellEnd"/>
      <w:r>
        <w:t xml:space="preserve"> index as above.</w:t>
      </w:r>
      <w:proofErr w:type="gramEnd"/>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10702"/>
      <w:docPartObj>
        <w:docPartGallery w:val="Page Numbers (Bottom of Page)"/>
        <w:docPartUnique/>
      </w:docPartObj>
    </w:sdtPr>
    <w:sdtEndPr/>
    <w:sdtContent>
      <w:p w:rsidR="000A70A9" w:rsidRDefault="00AF63CF">
        <w:pPr>
          <w:pStyle w:val="Footer"/>
          <w:jc w:val="right"/>
        </w:pPr>
        <w:r>
          <w:fldChar w:fldCharType="begin"/>
        </w:r>
        <w:r>
          <w:instrText xml:space="preserve"> PAGE   \* MERGEFORMAT </w:instrText>
        </w:r>
        <w:r>
          <w:fldChar w:fldCharType="separate"/>
        </w:r>
        <w:r w:rsidR="00EE3B6F">
          <w:rPr>
            <w:noProof/>
          </w:rPr>
          <w:t>13</w:t>
        </w:r>
        <w:r>
          <w:fldChar w:fldCharType="end"/>
        </w:r>
      </w:p>
    </w:sdtContent>
  </w:sdt>
  <w:p w:rsidR="000A70A9" w:rsidRDefault="00AF63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3CF" w:rsidRDefault="00AF63CF" w:rsidP="00005AB7">
      <w:r>
        <w:separator/>
      </w:r>
    </w:p>
  </w:footnote>
  <w:footnote w:type="continuationSeparator" w:id="0">
    <w:p w:rsidR="00AF63CF" w:rsidRDefault="00AF63CF" w:rsidP="00005A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rsids>
    <w:rsidRoot w:val="00005AB7"/>
    <w:rsid w:val="00005AB7"/>
    <w:rsid w:val="0000640C"/>
    <w:rsid w:val="00064E11"/>
    <w:rsid w:val="000715E1"/>
    <w:rsid w:val="000C5E2A"/>
    <w:rsid w:val="000F3C1F"/>
    <w:rsid w:val="000F5296"/>
    <w:rsid w:val="0011761B"/>
    <w:rsid w:val="0013240D"/>
    <w:rsid w:val="00205CD7"/>
    <w:rsid w:val="002713DB"/>
    <w:rsid w:val="002829DC"/>
    <w:rsid w:val="00304A6A"/>
    <w:rsid w:val="00324E68"/>
    <w:rsid w:val="0035046B"/>
    <w:rsid w:val="00351667"/>
    <w:rsid w:val="003565EF"/>
    <w:rsid w:val="0036155F"/>
    <w:rsid w:val="00387A12"/>
    <w:rsid w:val="003B4336"/>
    <w:rsid w:val="003D5C10"/>
    <w:rsid w:val="00400911"/>
    <w:rsid w:val="0043439B"/>
    <w:rsid w:val="00445D80"/>
    <w:rsid w:val="004921CF"/>
    <w:rsid w:val="004A6228"/>
    <w:rsid w:val="004B1373"/>
    <w:rsid w:val="004C5509"/>
    <w:rsid w:val="004D417F"/>
    <w:rsid w:val="005F69A3"/>
    <w:rsid w:val="00600F9B"/>
    <w:rsid w:val="006152DA"/>
    <w:rsid w:val="00656F19"/>
    <w:rsid w:val="00687325"/>
    <w:rsid w:val="0069413A"/>
    <w:rsid w:val="006A664B"/>
    <w:rsid w:val="006E5801"/>
    <w:rsid w:val="006F1E97"/>
    <w:rsid w:val="0072688C"/>
    <w:rsid w:val="00736F92"/>
    <w:rsid w:val="007A7531"/>
    <w:rsid w:val="007B1F42"/>
    <w:rsid w:val="007D7DF9"/>
    <w:rsid w:val="007E4D6E"/>
    <w:rsid w:val="00807E52"/>
    <w:rsid w:val="00844587"/>
    <w:rsid w:val="00874D17"/>
    <w:rsid w:val="008B5A03"/>
    <w:rsid w:val="008B628D"/>
    <w:rsid w:val="008E6695"/>
    <w:rsid w:val="0090455C"/>
    <w:rsid w:val="00911E5E"/>
    <w:rsid w:val="009407F5"/>
    <w:rsid w:val="009928E0"/>
    <w:rsid w:val="00A0242C"/>
    <w:rsid w:val="00A33D54"/>
    <w:rsid w:val="00A5454E"/>
    <w:rsid w:val="00A6084D"/>
    <w:rsid w:val="00AC24B3"/>
    <w:rsid w:val="00AE1202"/>
    <w:rsid w:val="00AF63CF"/>
    <w:rsid w:val="00B06F06"/>
    <w:rsid w:val="00B144D0"/>
    <w:rsid w:val="00B20F0B"/>
    <w:rsid w:val="00B857BA"/>
    <w:rsid w:val="00B87A65"/>
    <w:rsid w:val="00BC77ED"/>
    <w:rsid w:val="00C46A51"/>
    <w:rsid w:val="00C510C8"/>
    <w:rsid w:val="00C712B3"/>
    <w:rsid w:val="00C81583"/>
    <w:rsid w:val="00C9311C"/>
    <w:rsid w:val="00CA58A8"/>
    <w:rsid w:val="00CA5DB4"/>
    <w:rsid w:val="00CC4335"/>
    <w:rsid w:val="00CE7A3F"/>
    <w:rsid w:val="00D15B31"/>
    <w:rsid w:val="00D23898"/>
    <w:rsid w:val="00D266FE"/>
    <w:rsid w:val="00D97B56"/>
    <w:rsid w:val="00EC7671"/>
    <w:rsid w:val="00EE213F"/>
    <w:rsid w:val="00EE3B6F"/>
    <w:rsid w:val="00F3438A"/>
    <w:rsid w:val="00F4712A"/>
    <w:rsid w:val="00F63D87"/>
    <w:rsid w:val="00F76480"/>
    <w:rsid w:val="00FA5E4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hapeDefaults>
    <o:shapedefaults v:ext="edit" spidmax="2050"/>
    <o:shapelayout v:ext="edit">
      <o:idmap v:ext="edit" data="1"/>
      <o:rules v:ext="edit">
        <o:r id="V:Rule1" type="connector" idref="#_x0000_s1027"/>
        <o:r id="V:Rule2" type="connector" idref="#_x0000_s1036"/>
        <o:r id="V:Rule3" type="connector" idref="#_x0000_s1037"/>
        <o:r id="V:Rule4" type="connector" idref="#_x0000_s1029"/>
        <o:r id="V:Rule5" type="connector" idref="#_x0000_s1038"/>
        <o:r id="V:Rule6" type="connector" idref="#_x0000_s1033"/>
        <o:r id="V:Rule7" type="connector" idref="#_x0000_s1028"/>
        <o:r id="V:Rule8" type="connector" idref="#_x0000_s1031"/>
        <o:r id="V:Rule9" type="connector" idref="#_x0000_s1030"/>
        <o:r id="V:Rule10" type="connector" idref="#_x0000_s1035"/>
        <o:r id="V:Rule11" type="connector" idref="#_x0000_s1034"/>
        <o:r id="V:Rule12" type="connector" idref="#_x0000_s1026"/>
        <o:r id="V:Rule13" type="connector" idref="#_x0000_s1041"/>
        <o:r id="V:Rule14" type="connector" idref="#_x0000_s1043"/>
        <o:r id="V:Rule15" type="connector" idref="#_x0000_s1042"/>
        <o:r id="V:Rule16" type="connector" idref="#_x0000_s1040"/>
        <o:r id="V:Rule17" type="connector" idref="#_x0000_s1039"/>
        <o:r id="V:Rule1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AB7"/>
    <w:rPr>
      <w:lang w:val="en-IE"/>
    </w:rPr>
  </w:style>
  <w:style w:type="paragraph" w:styleId="Heading1">
    <w:name w:val="heading 1"/>
    <w:basedOn w:val="Normal"/>
    <w:next w:val="Normal"/>
    <w:link w:val="Heading1Char"/>
    <w:uiPriority w:val="9"/>
    <w:qFormat/>
    <w:rsid w:val="00D15B3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D15B3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D15B3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D15B3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15B3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15B3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15B31"/>
    <w:pPr>
      <w:spacing w:before="240" w:after="60"/>
      <w:outlineLvl w:val="6"/>
    </w:pPr>
  </w:style>
  <w:style w:type="paragraph" w:styleId="Heading8">
    <w:name w:val="heading 8"/>
    <w:basedOn w:val="Normal"/>
    <w:next w:val="Normal"/>
    <w:link w:val="Heading8Char"/>
    <w:uiPriority w:val="9"/>
    <w:semiHidden/>
    <w:unhideWhenUsed/>
    <w:qFormat/>
    <w:rsid w:val="00D15B31"/>
    <w:pPr>
      <w:spacing w:before="240" w:after="60"/>
      <w:outlineLvl w:val="7"/>
    </w:pPr>
    <w:rPr>
      <w:i/>
      <w:iCs/>
    </w:rPr>
  </w:style>
  <w:style w:type="paragraph" w:styleId="Heading9">
    <w:name w:val="heading 9"/>
    <w:basedOn w:val="Normal"/>
    <w:next w:val="Normal"/>
    <w:link w:val="Heading9Char"/>
    <w:uiPriority w:val="9"/>
    <w:semiHidden/>
    <w:unhideWhenUsed/>
    <w:qFormat/>
    <w:rsid w:val="00D15B3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B3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D15B3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15B3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15B31"/>
    <w:rPr>
      <w:b/>
      <w:bCs/>
      <w:sz w:val="28"/>
      <w:szCs w:val="28"/>
    </w:rPr>
  </w:style>
  <w:style w:type="character" w:customStyle="1" w:styleId="Heading5Char">
    <w:name w:val="Heading 5 Char"/>
    <w:basedOn w:val="DefaultParagraphFont"/>
    <w:link w:val="Heading5"/>
    <w:uiPriority w:val="9"/>
    <w:semiHidden/>
    <w:rsid w:val="00D15B31"/>
    <w:rPr>
      <w:b/>
      <w:bCs/>
      <w:i/>
      <w:iCs/>
      <w:sz w:val="26"/>
      <w:szCs w:val="26"/>
    </w:rPr>
  </w:style>
  <w:style w:type="character" w:customStyle="1" w:styleId="Heading6Char">
    <w:name w:val="Heading 6 Char"/>
    <w:basedOn w:val="DefaultParagraphFont"/>
    <w:link w:val="Heading6"/>
    <w:uiPriority w:val="9"/>
    <w:semiHidden/>
    <w:rsid w:val="00D15B31"/>
    <w:rPr>
      <w:b/>
      <w:bCs/>
    </w:rPr>
  </w:style>
  <w:style w:type="character" w:customStyle="1" w:styleId="Heading7Char">
    <w:name w:val="Heading 7 Char"/>
    <w:basedOn w:val="DefaultParagraphFont"/>
    <w:link w:val="Heading7"/>
    <w:uiPriority w:val="9"/>
    <w:semiHidden/>
    <w:rsid w:val="00D15B31"/>
    <w:rPr>
      <w:sz w:val="24"/>
      <w:szCs w:val="24"/>
    </w:rPr>
  </w:style>
  <w:style w:type="character" w:customStyle="1" w:styleId="Heading8Char">
    <w:name w:val="Heading 8 Char"/>
    <w:basedOn w:val="DefaultParagraphFont"/>
    <w:link w:val="Heading8"/>
    <w:uiPriority w:val="9"/>
    <w:semiHidden/>
    <w:rsid w:val="00D15B31"/>
    <w:rPr>
      <w:i/>
      <w:iCs/>
      <w:sz w:val="24"/>
      <w:szCs w:val="24"/>
    </w:rPr>
  </w:style>
  <w:style w:type="character" w:customStyle="1" w:styleId="Heading9Char">
    <w:name w:val="Heading 9 Char"/>
    <w:basedOn w:val="DefaultParagraphFont"/>
    <w:link w:val="Heading9"/>
    <w:uiPriority w:val="9"/>
    <w:semiHidden/>
    <w:rsid w:val="00D15B31"/>
    <w:rPr>
      <w:rFonts w:asciiTheme="majorHAnsi" w:eastAsiaTheme="majorEastAsia" w:hAnsiTheme="majorHAnsi"/>
    </w:rPr>
  </w:style>
  <w:style w:type="paragraph" w:styleId="Title">
    <w:name w:val="Title"/>
    <w:basedOn w:val="Normal"/>
    <w:next w:val="Normal"/>
    <w:link w:val="TitleChar"/>
    <w:uiPriority w:val="10"/>
    <w:qFormat/>
    <w:rsid w:val="00D15B3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15B3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15B3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15B31"/>
    <w:rPr>
      <w:rFonts w:asciiTheme="majorHAnsi" w:eastAsiaTheme="majorEastAsia" w:hAnsiTheme="majorHAnsi"/>
      <w:sz w:val="24"/>
      <w:szCs w:val="24"/>
    </w:rPr>
  </w:style>
  <w:style w:type="character" w:styleId="Strong">
    <w:name w:val="Strong"/>
    <w:basedOn w:val="DefaultParagraphFont"/>
    <w:uiPriority w:val="22"/>
    <w:qFormat/>
    <w:rsid w:val="00D15B31"/>
    <w:rPr>
      <w:b/>
      <w:bCs/>
    </w:rPr>
  </w:style>
  <w:style w:type="character" w:styleId="Emphasis">
    <w:name w:val="Emphasis"/>
    <w:basedOn w:val="DefaultParagraphFont"/>
    <w:uiPriority w:val="20"/>
    <w:qFormat/>
    <w:rsid w:val="00D15B31"/>
    <w:rPr>
      <w:rFonts w:asciiTheme="minorHAnsi" w:hAnsiTheme="minorHAnsi"/>
      <w:b/>
      <w:i/>
      <w:iCs/>
    </w:rPr>
  </w:style>
  <w:style w:type="paragraph" w:styleId="NoSpacing">
    <w:name w:val="No Spacing"/>
    <w:basedOn w:val="Normal"/>
    <w:uiPriority w:val="1"/>
    <w:qFormat/>
    <w:rsid w:val="00D15B31"/>
    <w:rPr>
      <w:szCs w:val="32"/>
    </w:rPr>
  </w:style>
  <w:style w:type="paragraph" w:styleId="ListParagraph">
    <w:name w:val="List Paragraph"/>
    <w:basedOn w:val="Normal"/>
    <w:uiPriority w:val="34"/>
    <w:qFormat/>
    <w:rsid w:val="00D15B31"/>
    <w:pPr>
      <w:ind w:left="720"/>
      <w:contextualSpacing/>
    </w:pPr>
  </w:style>
  <w:style w:type="paragraph" w:styleId="Quote">
    <w:name w:val="Quote"/>
    <w:basedOn w:val="Normal"/>
    <w:next w:val="Normal"/>
    <w:link w:val="QuoteChar"/>
    <w:uiPriority w:val="29"/>
    <w:qFormat/>
    <w:rsid w:val="00D15B31"/>
    <w:rPr>
      <w:i/>
    </w:rPr>
  </w:style>
  <w:style w:type="character" w:customStyle="1" w:styleId="QuoteChar">
    <w:name w:val="Quote Char"/>
    <w:basedOn w:val="DefaultParagraphFont"/>
    <w:link w:val="Quote"/>
    <w:uiPriority w:val="29"/>
    <w:rsid w:val="00D15B31"/>
    <w:rPr>
      <w:i/>
      <w:sz w:val="24"/>
      <w:szCs w:val="24"/>
    </w:rPr>
  </w:style>
  <w:style w:type="paragraph" w:styleId="IntenseQuote">
    <w:name w:val="Intense Quote"/>
    <w:basedOn w:val="Normal"/>
    <w:next w:val="Normal"/>
    <w:link w:val="IntenseQuoteChar"/>
    <w:uiPriority w:val="30"/>
    <w:qFormat/>
    <w:rsid w:val="00D15B31"/>
    <w:pPr>
      <w:ind w:left="720" w:right="720"/>
    </w:pPr>
    <w:rPr>
      <w:b/>
      <w:i/>
      <w:szCs w:val="22"/>
    </w:rPr>
  </w:style>
  <w:style w:type="character" w:customStyle="1" w:styleId="IntenseQuoteChar">
    <w:name w:val="Intense Quote Char"/>
    <w:basedOn w:val="DefaultParagraphFont"/>
    <w:link w:val="IntenseQuote"/>
    <w:uiPriority w:val="30"/>
    <w:rsid w:val="00D15B31"/>
    <w:rPr>
      <w:b/>
      <w:i/>
      <w:sz w:val="24"/>
    </w:rPr>
  </w:style>
  <w:style w:type="character" w:styleId="SubtleEmphasis">
    <w:name w:val="Subtle Emphasis"/>
    <w:uiPriority w:val="19"/>
    <w:qFormat/>
    <w:rsid w:val="00D15B31"/>
    <w:rPr>
      <w:i/>
      <w:color w:val="5A5A5A" w:themeColor="text1" w:themeTint="A5"/>
    </w:rPr>
  </w:style>
  <w:style w:type="character" w:styleId="IntenseEmphasis">
    <w:name w:val="Intense Emphasis"/>
    <w:basedOn w:val="DefaultParagraphFont"/>
    <w:uiPriority w:val="21"/>
    <w:qFormat/>
    <w:rsid w:val="00D15B31"/>
    <w:rPr>
      <w:b/>
      <w:i/>
      <w:sz w:val="24"/>
      <w:szCs w:val="24"/>
      <w:u w:val="single"/>
    </w:rPr>
  </w:style>
  <w:style w:type="character" w:styleId="SubtleReference">
    <w:name w:val="Subtle Reference"/>
    <w:basedOn w:val="DefaultParagraphFont"/>
    <w:uiPriority w:val="31"/>
    <w:qFormat/>
    <w:rsid w:val="00D15B31"/>
    <w:rPr>
      <w:sz w:val="24"/>
      <w:szCs w:val="24"/>
      <w:u w:val="single"/>
    </w:rPr>
  </w:style>
  <w:style w:type="character" w:styleId="IntenseReference">
    <w:name w:val="Intense Reference"/>
    <w:basedOn w:val="DefaultParagraphFont"/>
    <w:uiPriority w:val="32"/>
    <w:qFormat/>
    <w:rsid w:val="00D15B31"/>
    <w:rPr>
      <w:b/>
      <w:sz w:val="24"/>
      <w:u w:val="single"/>
    </w:rPr>
  </w:style>
  <w:style w:type="character" w:styleId="BookTitle">
    <w:name w:val="Book Title"/>
    <w:basedOn w:val="DefaultParagraphFont"/>
    <w:uiPriority w:val="33"/>
    <w:qFormat/>
    <w:rsid w:val="00D15B3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15B31"/>
    <w:pPr>
      <w:outlineLvl w:val="9"/>
    </w:pPr>
  </w:style>
  <w:style w:type="paragraph" w:styleId="EndnoteText">
    <w:name w:val="endnote text"/>
    <w:basedOn w:val="Normal"/>
    <w:link w:val="EndnoteTextChar"/>
    <w:uiPriority w:val="99"/>
    <w:semiHidden/>
    <w:rsid w:val="00005AB7"/>
    <w:pPr>
      <w:overflowPunct w:val="0"/>
      <w:autoSpaceDE w:val="0"/>
      <w:autoSpaceDN w:val="0"/>
      <w:adjustRightInd w:val="0"/>
      <w:jc w:val="left"/>
      <w:textAlignment w:val="baseline"/>
    </w:pPr>
    <w:rPr>
      <w:rFonts w:eastAsia="Times New Roman"/>
      <w:sz w:val="20"/>
      <w:szCs w:val="20"/>
      <w:lang w:eastAsia="en-IE" w:bidi="ar-SA"/>
    </w:rPr>
  </w:style>
  <w:style w:type="character" w:customStyle="1" w:styleId="EndnoteTextChar">
    <w:name w:val="Endnote Text Char"/>
    <w:basedOn w:val="DefaultParagraphFont"/>
    <w:link w:val="EndnoteText"/>
    <w:uiPriority w:val="99"/>
    <w:semiHidden/>
    <w:rsid w:val="00005AB7"/>
    <w:rPr>
      <w:rFonts w:eastAsia="Times New Roman"/>
      <w:sz w:val="20"/>
      <w:szCs w:val="20"/>
      <w:lang w:val="en-IE" w:eastAsia="en-IE" w:bidi="ar-SA"/>
    </w:rPr>
  </w:style>
  <w:style w:type="character" w:styleId="EndnoteReference">
    <w:name w:val="endnote reference"/>
    <w:basedOn w:val="DefaultParagraphFont"/>
    <w:semiHidden/>
    <w:rsid w:val="00005AB7"/>
    <w:rPr>
      <w:vertAlign w:val="superscript"/>
    </w:rPr>
  </w:style>
  <w:style w:type="character" w:customStyle="1" w:styleId="apple-converted-space">
    <w:name w:val="apple-converted-space"/>
    <w:basedOn w:val="DefaultParagraphFont"/>
    <w:rsid w:val="00005AB7"/>
  </w:style>
  <w:style w:type="character" w:styleId="Hyperlink">
    <w:name w:val="Hyperlink"/>
    <w:basedOn w:val="DefaultParagraphFont"/>
    <w:uiPriority w:val="99"/>
    <w:unhideWhenUsed/>
    <w:rsid w:val="00005AB7"/>
    <w:rPr>
      <w:color w:val="0000FF"/>
      <w:u w:val="single"/>
    </w:rPr>
  </w:style>
  <w:style w:type="table" w:styleId="TableGrid">
    <w:name w:val="Table Grid"/>
    <w:basedOn w:val="TableNormal"/>
    <w:uiPriority w:val="59"/>
    <w:rsid w:val="00005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05AB7"/>
    <w:pPr>
      <w:tabs>
        <w:tab w:val="center" w:pos="4513"/>
        <w:tab w:val="right" w:pos="9026"/>
      </w:tabs>
    </w:pPr>
  </w:style>
  <w:style w:type="character" w:customStyle="1" w:styleId="FooterChar">
    <w:name w:val="Footer Char"/>
    <w:basedOn w:val="DefaultParagraphFont"/>
    <w:link w:val="Footer"/>
    <w:uiPriority w:val="99"/>
    <w:rsid w:val="00005AB7"/>
    <w:rPr>
      <w:lang w:val="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hew_Valley" TargetMode="External"/><Relationship Id="rId13" Type="http://schemas.openxmlformats.org/officeDocument/2006/relationships/hyperlink" Target="http://en.wikipedia.org/wiki/Bath,_Somerset" TargetMode="External"/><Relationship Id="rId18" Type="http://schemas.openxmlformats.org/officeDocument/2006/relationships/hyperlink" Target="http://en.wikipedia.org/wiki/English_Reformation" TargetMode="External"/><Relationship Id="rId26" Type="http://schemas.openxmlformats.org/officeDocument/2006/relationships/hyperlink" Target="http://en.wikipedia.org/wiki/Tithe_Commutation_Act" TargetMode="External"/><Relationship Id="rId3" Type="http://schemas.openxmlformats.org/officeDocument/2006/relationships/webSettings" Target="webSettings.xml"/><Relationship Id="rId21" Type="http://schemas.openxmlformats.org/officeDocument/2006/relationships/hyperlink" Target="http://en.wikipedia.org/wiki/Church_of_Ireland" TargetMode="External"/><Relationship Id="rId7" Type="http://schemas.openxmlformats.org/officeDocument/2006/relationships/hyperlink" Target="http://en.wikipedia.org/wiki/River_Chew" TargetMode="External"/><Relationship Id="rId12" Type="http://schemas.openxmlformats.org/officeDocument/2006/relationships/hyperlink" Target="http://en.wikipedia.org/wiki/Bristol" TargetMode="External"/><Relationship Id="rId17" Type="http://schemas.openxmlformats.org/officeDocument/2006/relationships/hyperlink" Target="http://en.wikipedia.org/wiki/The_Pale" TargetMode="External"/><Relationship Id="rId25" Type="http://schemas.openxmlformats.org/officeDocument/2006/relationships/hyperlink" Target="http://en.wikipedia.org/wiki/Tithe_War" TargetMode="External"/><Relationship Id="rId2" Type="http://schemas.openxmlformats.org/officeDocument/2006/relationships/settings" Target="settings.xml"/><Relationship Id="rId16" Type="http://schemas.openxmlformats.org/officeDocument/2006/relationships/hyperlink" Target="http://en.wikipedia.org/wiki/Erenagh" TargetMode="External"/><Relationship Id="rId20" Type="http://schemas.openxmlformats.org/officeDocument/2006/relationships/hyperlink" Target="http://en.wikipedia.org/wiki/Anglica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Civil_parish" TargetMode="External"/><Relationship Id="rId11" Type="http://schemas.openxmlformats.org/officeDocument/2006/relationships/hyperlink" Target="http://en.wikipedia.org/wiki/Somerset" TargetMode="External"/><Relationship Id="rId24" Type="http://schemas.openxmlformats.org/officeDocument/2006/relationships/hyperlink" Target="http://en.wikipedia.org/wiki/Jew" TargetMode="External"/><Relationship Id="rId5" Type="http://schemas.openxmlformats.org/officeDocument/2006/relationships/endnotes" Target="endnotes.xml"/><Relationship Id="rId15" Type="http://schemas.openxmlformats.org/officeDocument/2006/relationships/hyperlink" Target="http://en.wikipedia.org/wiki/Papal_bull" TargetMode="External"/><Relationship Id="rId23" Type="http://schemas.openxmlformats.org/officeDocument/2006/relationships/hyperlink" Target="http://en.wikipedia.org/wiki/Quaker" TargetMode="External"/><Relationship Id="rId28" Type="http://schemas.openxmlformats.org/officeDocument/2006/relationships/footer" Target="footer1.xml"/><Relationship Id="rId10" Type="http://schemas.openxmlformats.org/officeDocument/2006/relationships/hyperlink" Target="http://en.wikipedia.org/wiki/Bath_and_North_East_Somerset" TargetMode="External"/><Relationship Id="rId19" Type="http://schemas.openxmlformats.org/officeDocument/2006/relationships/hyperlink" Target="http://en.wikipedia.org/wiki/Roman_Catholic" TargetMode="External"/><Relationship Id="rId4" Type="http://schemas.openxmlformats.org/officeDocument/2006/relationships/footnotes" Target="footnotes.xml"/><Relationship Id="rId9" Type="http://schemas.openxmlformats.org/officeDocument/2006/relationships/hyperlink" Target="http://en.wikipedia.org/wiki/England" TargetMode="External"/><Relationship Id="rId14" Type="http://schemas.openxmlformats.org/officeDocument/2006/relationships/hyperlink" Target="http://en.wikipedia.org/wiki/Norman_invasion_of_Ireland" TargetMode="External"/><Relationship Id="rId22" Type="http://schemas.openxmlformats.org/officeDocument/2006/relationships/hyperlink" Target="http://en.wikipedia.org/wiki/Presbyterian_Church_in_Ireland" TargetMode="External"/><Relationship Id="rId27" Type="http://schemas.openxmlformats.org/officeDocument/2006/relationships/hyperlink" Target="http://en.wikipedia.org/wiki/Irish_Church_Disestablishment_Act_1869" TargetMode="Externa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convictrecords.com.au/convicts/dundon/john/17141" TargetMode="External"/><Relationship Id="rId2" Type="http://schemas.openxmlformats.org/officeDocument/2006/relationships/hyperlink" Target="http://www.clarelibrary.ie/eolas/coclare/genealogy/lucas_diary_names1740_1741.htm" TargetMode="External"/><Relationship Id="rId1" Type="http://schemas.openxmlformats.org/officeDocument/2006/relationships/hyperlink" Target="http://libsysdigi.library.uiuc.edu/OCA/Books2009-12/3756163/3756163_djvu.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4319</Words>
  <Characters>24624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2013-11-26T10:41:00Z</dcterms:created>
  <dcterms:modified xsi:type="dcterms:W3CDTF">2013-11-26T10:41:00Z</dcterms:modified>
</cp:coreProperties>
</file>