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74" w:rsidRDefault="00F37874" w:rsidP="00F378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Barony of Kenry 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of the </w:t>
      </w:r>
      <w:r w:rsidRPr="00327518">
        <w:rPr>
          <w:b/>
          <w:sz w:val="24"/>
          <w:szCs w:val="24"/>
        </w:rPr>
        <w:t>Parish of Askeaton</w:t>
      </w:r>
      <w:r>
        <w:rPr>
          <w:sz w:val="24"/>
          <w:szCs w:val="24"/>
        </w:rPr>
        <w:t xml:space="preserve"> called </w:t>
      </w:r>
      <w:proofErr w:type="spellStart"/>
      <w:r w:rsidRPr="007D5DED">
        <w:rPr>
          <w:sz w:val="24"/>
          <w:szCs w:val="24"/>
        </w:rPr>
        <w:t>Ive</w:t>
      </w:r>
      <w:proofErr w:type="spellEnd"/>
      <w:r w:rsidRPr="007D5DED">
        <w:rPr>
          <w:sz w:val="24"/>
          <w:szCs w:val="24"/>
        </w:rPr>
        <w:t xml:space="preserve"> Rossa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said parte parish (called Iverosa) of Askeaton </w:t>
      </w:r>
      <w:proofErr w:type="spellStart"/>
      <w:r>
        <w:rPr>
          <w:sz w:val="24"/>
          <w:szCs w:val="24"/>
        </w:rPr>
        <w:t>lyeing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Baronye</w:t>
      </w:r>
      <w:proofErr w:type="spellEnd"/>
      <w:r>
        <w:rPr>
          <w:sz w:val="24"/>
          <w:szCs w:val="24"/>
        </w:rPr>
        <w:t xml:space="preserve"> of Kenry, </w:t>
      </w:r>
      <w:proofErr w:type="spellStart"/>
      <w:r>
        <w:rPr>
          <w:sz w:val="24"/>
          <w:szCs w:val="24"/>
        </w:rPr>
        <w:t>containeing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plowghlands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meared</w:t>
      </w:r>
      <w:proofErr w:type="spellEnd"/>
      <w:r>
        <w:rPr>
          <w:sz w:val="24"/>
          <w:szCs w:val="24"/>
        </w:rPr>
        <w:t xml:space="preserve">, and bounded with </w:t>
      </w:r>
      <w:r w:rsidRPr="007D5DED">
        <w:rPr>
          <w:sz w:val="24"/>
          <w:szCs w:val="24"/>
        </w:rPr>
        <w:t>Courte Browne</w:t>
      </w:r>
      <w:r>
        <w:rPr>
          <w:sz w:val="24"/>
          <w:szCs w:val="24"/>
        </w:rPr>
        <w:t xml:space="preserve"> in the Barony of </w:t>
      </w:r>
      <w:proofErr w:type="spellStart"/>
      <w:r>
        <w:rPr>
          <w:sz w:val="24"/>
          <w:szCs w:val="24"/>
        </w:rPr>
        <w:t>Connolloe</w:t>
      </w:r>
      <w:proofErr w:type="spell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weste</w:t>
      </w:r>
      <w:proofErr w:type="spellEnd"/>
      <w:r>
        <w:rPr>
          <w:sz w:val="24"/>
          <w:szCs w:val="24"/>
        </w:rPr>
        <w:t xml:space="preserve">; with </w:t>
      </w:r>
      <w:proofErr w:type="spellStart"/>
      <w:r>
        <w:rPr>
          <w:sz w:val="24"/>
          <w:szCs w:val="24"/>
        </w:rPr>
        <w:t>Castletowne</w:t>
      </w:r>
      <w:proofErr w:type="spell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Easte</w:t>
      </w:r>
      <w:proofErr w:type="spellEnd"/>
      <w:r>
        <w:rPr>
          <w:sz w:val="24"/>
          <w:szCs w:val="24"/>
        </w:rPr>
        <w:t xml:space="preserve">, with </w:t>
      </w:r>
      <w:proofErr w:type="spellStart"/>
      <w:r>
        <w:rPr>
          <w:sz w:val="24"/>
          <w:szCs w:val="24"/>
        </w:rPr>
        <w:t>Ballymarty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Ballymartin</w:t>
      </w:r>
      <w:proofErr w:type="spellEnd"/>
      <w:r>
        <w:rPr>
          <w:sz w:val="24"/>
          <w:szCs w:val="24"/>
        </w:rPr>
        <w:t xml:space="preserve">?) on the South, &amp; on the North with the River of </w:t>
      </w:r>
      <w:proofErr w:type="spellStart"/>
      <w:r>
        <w:rPr>
          <w:sz w:val="24"/>
          <w:szCs w:val="24"/>
        </w:rPr>
        <w:t>Sheanan</w:t>
      </w:r>
      <w:proofErr w:type="spellEnd"/>
      <w:r>
        <w:rPr>
          <w:sz w:val="24"/>
          <w:szCs w:val="24"/>
        </w:rPr>
        <w:t xml:space="preserve">; the </w:t>
      </w:r>
      <w:proofErr w:type="spellStart"/>
      <w:r>
        <w:rPr>
          <w:sz w:val="24"/>
          <w:szCs w:val="24"/>
        </w:rPr>
        <w:t>pticulars</w:t>
      </w:r>
      <w:proofErr w:type="spellEnd"/>
      <w:r>
        <w:rPr>
          <w:sz w:val="24"/>
          <w:szCs w:val="24"/>
        </w:rPr>
        <w:t xml:space="preserve"> whereof are as </w:t>
      </w:r>
      <w:proofErr w:type="spellStart"/>
      <w:r>
        <w:rPr>
          <w:sz w:val="24"/>
          <w:szCs w:val="24"/>
        </w:rPr>
        <w:t>followeth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vizt</w:t>
      </w:r>
      <w:proofErr w:type="spellEnd"/>
      <w:r>
        <w:rPr>
          <w:sz w:val="24"/>
          <w:szCs w:val="24"/>
        </w:rPr>
        <w:t>.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>Names of proprietors &amp; his qualification.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Thomas Dondon of </w:t>
      </w:r>
      <w:proofErr w:type="spellStart"/>
      <w:r>
        <w:rPr>
          <w:sz w:val="24"/>
          <w:szCs w:val="24"/>
        </w:rPr>
        <w:t>Ballysteene</w:t>
      </w:r>
      <w:proofErr w:type="spellEnd"/>
      <w:r>
        <w:rPr>
          <w:sz w:val="24"/>
          <w:szCs w:val="24"/>
        </w:rPr>
        <w:t xml:space="preserve"> (Ballysteen), Irish Papist.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Denomination of Lands &amp; their </w:t>
      </w:r>
      <w:proofErr w:type="spellStart"/>
      <w:r>
        <w:rPr>
          <w:sz w:val="24"/>
          <w:szCs w:val="24"/>
        </w:rPr>
        <w:t>meetes</w:t>
      </w:r>
      <w:proofErr w:type="spellEnd"/>
      <w:r>
        <w:rPr>
          <w:sz w:val="24"/>
          <w:szCs w:val="24"/>
        </w:rPr>
        <w:t xml:space="preserve"> &amp; bounds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Ballysteene</w:t>
      </w:r>
      <w:proofErr w:type="spellEnd"/>
      <w:r>
        <w:rPr>
          <w:sz w:val="24"/>
          <w:szCs w:val="24"/>
        </w:rPr>
        <w:t xml:space="preserve"> (Ballysteen) one </w:t>
      </w:r>
      <w:proofErr w:type="spellStart"/>
      <w:r>
        <w:rPr>
          <w:sz w:val="24"/>
          <w:szCs w:val="24"/>
        </w:rPr>
        <w:t>plowland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A ruinous Castle, and two dwelling houses, or tenements, and eight Cottages, </w:t>
      </w:r>
      <w:proofErr w:type="spellStart"/>
      <w:r>
        <w:rPr>
          <w:sz w:val="24"/>
          <w:szCs w:val="24"/>
        </w:rPr>
        <w:t>mearing</w:t>
      </w:r>
      <w:proofErr w:type="spellEnd"/>
      <w:r>
        <w:rPr>
          <w:sz w:val="24"/>
          <w:szCs w:val="24"/>
        </w:rPr>
        <w:t xml:space="preserve"> with the Lands of Courte Browne in the </w:t>
      </w:r>
      <w:proofErr w:type="spellStart"/>
      <w:r>
        <w:rPr>
          <w:sz w:val="24"/>
          <w:szCs w:val="24"/>
        </w:rPr>
        <w:t>Baronie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Connolloe</w:t>
      </w:r>
      <w:proofErr w:type="spellEnd"/>
      <w:r>
        <w:rPr>
          <w:sz w:val="24"/>
          <w:szCs w:val="24"/>
        </w:rPr>
        <w:t xml:space="preserve"> on ye </w:t>
      </w:r>
      <w:proofErr w:type="spellStart"/>
      <w:r>
        <w:rPr>
          <w:sz w:val="24"/>
          <w:szCs w:val="24"/>
        </w:rPr>
        <w:t>weste</w:t>
      </w:r>
      <w:proofErr w:type="spellEnd"/>
      <w:r>
        <w:rPr>
          <w:sz w:val="24"/>
          <w:szCs w:val="24"/>
        </w:rPr>
        <w:t xml:space="preserve">, and south; with ye River of </w:t>
      </w:r>
      <w:proofErr w:type="spellStart"/>
      <w:r>
        <w:rPr>
          <w:sz w:val="24"/>
          <w:szCs w:val="24"/>
        </w:rPr>
        <w:t>Shanon</w:t>
      </w:r>
      <w:proofErr w:type="spellEnd"/>
      <w:r>
        <w:rPr>
          <w:sz w:val="24"/>
          <w:szCs w:val="24"/>
        </w:rPr>
        <w:t xml:space="preserve"> on ye north; with </w:t>
      </w:r>
      <w:r w:rsidRPr="007D5DED">
        <w:rPr>
          <w:sz w:val="24"/>
          <w:szCs w:val="24"/>
        </w:rPr>
        <w:t xml:space="preserve">Bally </w:t>
      </w:r>
      <w:proofErr w:type="spellStart"/>
      <w:r w:rsidRPr="007D5DED">
        <w:rPr>
          <w:sz w:val="24"/>
          <w:szCs w:val="24"/>
        </w:rPr>
        <w:t>Cannanena</w:t>
      </w:r>
      <w:proofErr w:type="spellEnd"/>
      <w:r>
        <w:rPr>
          <w:sz w:val="24"/>
          <w:szCs w:val="24"/>
        </w:rPr>
        <w:t xml:space="preserve"> &amp; </w:t>
      </w:r>
      <w:proofErr w:type="spellStart"/>
      <w:r w:rsidRPr="007D5DED">
        <w:rPr>
          <w:sz w:val="24"/>
          <w:szCs w:val="24"/>
        </w:rPr>
        <w:t>Michelstowne</w:t>
      </w:r>
      <w:proofErr w:type="spellEnd"/>
      <w:r>
        <w:rPr>
          <w:sz w:val="24"/>
          <w:szCs w:val="24"/>
        </w:rPr>
        <w:t xml:space="preserve"> on the east.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Number of Acres by estimation: 00140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Lands profitable, &amp; the </w:t>
      </w:r>
      <w:proofErr w:type="spellStart"/>
      <w:r>
        <w:rPr>
          <w:sz w:val="24"/>
          <w:szCs w:val="24"/>
        </w:rPr>
        <w:t>quantitie</w:t>
      </w:r>
      <w:proofErr w:type="spellEnd"/>
      <w:r>
        <w:rPr>
          <w:sz w:val="24"/>
          <w:szCs w:val="24"/>
        </w:rPr>
        <w:t xml:space="preserve"> of them: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Arable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00125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Marshland</w:t>
      </w:r>
      <w:r>
        <w:rPr>
          <w:sz w:val="24"/>
          <w:szCs w:val="24"/>
        </w:rPr>
        <w:tab/>
        <w:t>00010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Meadow</w:t>
      </w:r>
      <w:r>
        <w:rPr>
          <w:sz w:val="24"/>
          <w:szCs w:val="24"/>
        </w:rPr>
        <w:tab/>
        <w:t>00005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Lands unprofitable &amp; waste:------------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Value of whole in 1640: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000030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>The said Thomas Dondon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Denomination of Lands &amp; their </w:t>
      </w:r>
      <w:proofErr w:type="spellStart"/>
      <w:r>
        <w:rPr>
          <w:sz w:val="24"/>
          <w:szCs w:val="24"/>
        </w:rPr>
        <w:t>meetes</w:t>
      </w:r>
      <w:proofErr w:type="spellEnd"/>
      <w:r>
        <w:rPr>
          <w:sz w:val="24"/>
          <w:szCs w:val="24"/>
        </w:rPr>
        <w:t xml:space="preserve"> &amp; bounds: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Michelstowne</w:t>
      </w:r>
      <w:proofErr w:type="spellEnd"/>
      <w:r>
        <w:rPr>
          <w:sz w:val="24"/>
          <w:szCs w:val="24"/>
        </w:rPr>
        <w:t xml:space="preserve"> one </w:t>
      </w:r>
      <w:proofErr w:type="spellStart"/>
      <w:r>
        <w:rPr>
          <w:sz w:val="24"/>
          <w:szCs w:val="24"/>
        </w:rPr>
        <w:t>plowland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mearing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Balysteene</w:t>
      </w:r>
      <w:proofErr w:type="spell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weast</w:t>
      </w:r>
      <w:proofErr w:type="spellEnd"/>
      <w:r>
        <w:rPr>
          <w:sz w:val="24"/>
          <w:szCs w:val="24"/>
        </w:rPr>
        <w:t xml:space="preserve">; on the North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Ballycannanena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Ballycanauna</w:t>
      </w:r>
      <w:proofErr w:type="spellEnd"/>
      <w:r>
        <w:rPr>
          <w:sz w:val="24"/>
          <w:szCs w:val="24"/>
        </w:rPr>
        <w:t xml:space="preserve">); on the East with </w:t>
      </w:r>
      <w:proofErr w:type="spellStart"/>
      <w:r w:rsidRPr="007D5DED">
        <w:rPr>
          <w:sz w:val="24"/>
          <w:szCs w:val="24"/>
        </w:rPr>
        <w:t>Ballvodocke</w:t>
      </w:r>
      <w:proofErr w:type="spellEnd"/>
      <w:r>
        <w:rPr>
          <w:sz w:val="24"/>
          <w:szCs w:val="24"/>
        </w:rPr>
        <w:t xml:space="preserve"> (Ballyvodock); &amp; on the south with </w:t>
      </w:r>
      <w:proofErr w:type="spellStart"/>
      <w:r w:rsidRPr="007D5DED">
        <w:rPr>
          <w:sz w:val="24"/>
          <w:szCs w:val="24"/>
        </w:rPr>
        <w:t>Gortenacrangher</w:t>
      </w:r>
      <w:proofErr w:type="spellEnd"/>
      <w:r>
        <w:rPr>
          <w:sz w:val="24"/>
          <w:szCs w:val="24"/>
        </w:rPr>
        <w:t xml:space="preserve"> (Gortnagranagher) in the Barony of </w:t>
      </w:r>
      <w:proofErr w:type="spellStart"/>
      <w:r>
        <w:rPr>
          <w:sz w:val="24"/>
          <w:szCs w:val="24"/>
        </w:rPr>
        <w:t>Connollo</w:t>
      </w:r>
      <w:proofErr w:type="spellEnd"/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Number of Acres by estimation: 00080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Lands profitable, &amp; the </w:t>
      </w:r>
      <w:proofErr w:type="spellStart"/>
      <w:r>
        <w:rPr>
          <w:sz w:val="24"/>
          <w:szCs w:val="24"/>
        </w:rPr>
        <w:t>quantitie</w:t>
      </w:r>
      <w:proofErr w:type="spellEnd"/>
      <w:r>
        <w:rPr>
          <w:sz w:val="24"/>
          <w:szCs w:val="24"/>
        </w:rPr>
        <w:t xml:space="preserve"> of them: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Arable: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00070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Pasture:</w:t>
      </w:r>
      <w:r>
        <w:rPr>
          <w:sz w:val="24"/>
          <w:szCs w:val="24"/>
        </w:rPr>
        <w:tab/>
        <w:t>00010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Lands unprofitable &amp; waste:.............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Value of whole in 1640: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00020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>The said Thomas Dondon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Denomination of Lands &amp; their </w:t>
      </w:r>
      <w:proofErr w:type="spellStart"/>
      <w:r>
        <w:rPr>
          <w:sz w:val="24"/>
          <w:szCs w:val="24"/>
        </w:rPr>
        <w:t>meetes</w:t>
      </w:r>
      <w:proofErr w:type="spellEnd"/>
      <w:r>
        <w:rPr>
          <w:sz w:val="24"/>
          <w:szCs w:val="24"/>
        </w:rPr>
        <w:t xml:space="preserve"> &amp; bounds: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D5DED">
        <w:rPr>
          <w:sz w:val="24"/>
          <w:szCs w:val="24"/>
        </w:rPr>
        <w:t>Ballyncannanena</w:t>
      </w:r>
      <w:proofErr w:type="spellEnd"/>
      <w:r>
        <w:rPr>
          <w:sz w:val="24"/>
          <w:szCs w:val="24"/>
        </w:rPr>
        <w:t xml:space="preserve"> one </w:t>
      </w:r>
      <w:proofErr w:type="spellStart"/>
      <w:r>
        <w:rPr>
          <w:sz w:val="24"/>
          <w:szCs w:val="24"/>
        </w:rPr>
        <w:t>plowland</w:t>
      </w:r>
      <w:proofErr w:type="spellEnd"/>
      <w:r>
        <w:rPr>
          <w:sz w:val="24"/>
          <w:szCs w:val="24"/>
        </w:rPr>
        <w:t xml:space="preserve"> with one Salmon </w:t>
      </w:r>
      <w:proofErr w:type="spellStart"/>
      <w:r>
        <w:rPr>
          <w:sz w:val="24"/>
          <w:szCs w:val="24"/>
        </w:rPr>
        <w:t>weare</w:t>
      </w:r>
      <w:proofErr w:type="spellEnd"/>
      <w:r>
        <w:rPr>
          <w:sz w:val="24"/>
          <w:szCs w:val="24"/>
        </w:rPr>
        <w:t xml:space="preserve"> seat on the river of </w:t>
      </w:r>
      <w:proofErr w:type="spellStart"/>
      <w:r>
        <w:rPr>
          <w:sz w:val="24"/>
          <w:szCs w:val="24"/>
        </w:rPr>
        <w:t>Sheanan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mearing</w:t>
      </w:r>
      <w:proofErr w:type="spellEnd"/>
      <w:r>
        <w:rPr>
          <w:sz w:val="24"/>
          <w:szCs w:val="24"/>
        </w:rPr>
        <w:t xml:space="preserve"> on the north with the said River of </w:t>
      </w:r>
      <w:proofErr w:type="spellStart"/>
      <w:r>
        <w:rPr>
          <w:sz w:val="24"/>
          <w:szCs w:val="24"/>
        </w:rPr>
        <w:t>Sheanan</w:t>
      </w:r>
      <w:proofErr w:type="spellEnd"/>
      <w:r>
        <w:rPr>
          <w:sz w:val="24"/>
          <w:szCs w:val="24"/>
        </w:rPr>
        <w:t xml:space="preserve">, on the west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Ballysteene</w:t>
      </w:r>
      <w:proofErr w:type="spellEnd"/>
      <w:r>
        <w:rPr>
          <w:sz w:val="24"/>
          <w:szCs w:val="24"/>
        </w:rPr>
        <w:t xml:space="preserve"> (Ballysteen); on the south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Ballyvodocke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Micheslstowne</w:t>
      </w:r>
      <w:proofErr w:type="spellEnd"/>
      <w:r>
        <w:rPr>
          <w:sz w:val="24"/>
          <w:szCs w:val="24"/>
        </w:rPr>
        <w:t xml:space="preserve">, &amp; on ye East with </w:t>
      </w:r>
      <w:proofErr w:type="spellStart"/>
      <w:r w:rsidRPr="007D5DED">
        <w:rPr>
          <w:sz w:val="24"/>
          <w:szCs w:val="24"/>
        </w:rPr>
        <w:t>Ballyvohir</w:t>
      </w:r>
      <w:proofErr w:type="spellEnd"/>
      <w:r>
        <w:rPr>
          <w:sz w:val="24"/>
          <w:szCs w:val="24"/>
        </w:rPr>
        <w:t xml:space="preserve"> (Ballinvoher), Due </w:t>
      </w:r>
      <w:proofErr w:type="spellStart"/>
      <w:r>
        <w:rPr>
          <w:sz w:val="24"/>
          <w:szCs w:val="24"/>
        </w:rPr>
        <w:t>thereout</w:t>
      </w:r>
      <w:proofErr w:type="spellEnd"/>
      <w:r>
        <w:rPr>
          <w:sz w:val="24"/>
          <w:szCs w:val="24"/>
        </w:rPr>
        <w:t xml:space="preserve"> two pounds, </w:t>
      </w:r>
      <w:proofErr w:type="spellStart"/>
      <w:r>
        <w:rPr>
          <w:sz w:val="24"/>
          <w:szCs w:val="24"/>
        </w:rPr>
        <w:t>nynteen</w:t>
      </w:r>
      <w:proofErr w:type="spellEnd"/>
      <w:r>
        <w:rPr>
          <w:sz w:val="24"/>
          <w:szCs w:val="24"/>
        </w:rPr>
        <w:t xml:space="preserve"> shillings, </w:t>
      </w:r>
      <w:proofErr w:type="spellStart"/>
      <w:r>
        <w:rPr>
          <w:sz w:val="24"/>
          <w:szCs w:val="24"/>
        </w:rPr>
        <w:t>eleaven</w:t>
      </w:r>
      <w:proofErr w:type="spellEnd"/>
      <w:r>
        <w:rPr>
          <w:sz w:val="24"/>
          <w:szCs w:val="24"/>
        </w:rPr>
        <w:t xml:space="preserve"> pence, </w:t>
      </w:r>
      <w:proofErr w:type="spellStart"/>
      <w:r>
        <w:rPr>
          <w:sz w:val="24"/>
          <w:szCs w:val="24"/>
        </w:rPr>
        <w:t>halfe</w:t>
      </w:r>
      <w:proofErr w:type="spellEnd"/>
      <w:r>
        <w:rPr>
          <w:sz w:val="24"/>
          <w:szCs w:val="24"/>
        </w:rPr>
        <w:t xml:space="preserve"> penny per Ann </w:t>
      </w:r>
      <w:proofErr w:type="spellStart"/>
      <w:r>
        <w:rPr>
          <w:sz w:val="24"/>
          <w:szCs w:val="24"/>
        </w:rPr>
        <w:t>chieferie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Maior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generall</w:t>
      </w:r>
      <w:proofErr w:type="spellEnd"/>
      <w:r>
        <w:rPr>
          <w:sz w:val="24"/>
          <w:szCs w:val="24"/>
        </w:rPr>
        <w:t xml:space="preserve"> Sir </w:t>
      </w:r>
      <w:proofErr w:type="spellStart"/>
      <w:r>
        <w:rPr>
          <w:sz w:val="24"/>
          <w:szCs w:val="24"/>
        </w:rPr>
        <w:t>Hardress</w:t>
      </w:r>
      <w:proofErr w:type="spellEnd"/>
      <w:r>
        <w:rPr>
          <w:sz w:val="24"/>
          <w:szCs w:val="24"/>
        </w:rPr>
        <w:t xml:space="preserve"> Waller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Number of Acres by estimation: 00100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Lands profitable &amp; the </w:t>
      </w:r>
      <w:proofErr w:type="spellStart"/>
      <w:r>
        <w:rPr>
          <w:sz w:val="24"/>
          <w:szCs w:val="24"/>
        </w:rPr>
        <w:t>quantitie</w:t>
      </w:r>
      <w:proofErr w:type="spellEnd"/>
      <w:r>
        <w:rPr>
          <w:sz w:val="24"/>
          <w:szCs w:val="24"/>
        </w:rPr>
        <w:t xml:space="preserve"> of them: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Arable: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00080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Marshland:</w:t>
      </w:r>
      <w:r>
        <w:rPr>
          <w:sz w:val="24"/>
          <w:szCs w:val="24"/>
        </w:rPr>
        <w:tab/>
        <w:t>00015</w:t>
      </w:r>
    </w:p>
    <w:p w:rsidR="00F37874" w:rsidRPr="000B7946" w:rsidRDefault="00F37874" w:rsidP="00F37874">
      <w:pPr>
        <w:ind w:left="1440"/>
        <w:jc w:val="both"/>
        <w:rPr>
          <w:sz w:val="24"/>
          <w:szCs w:val="24"/>
        </w:rPr>
      </w:pPr>
      <w:r w:rsidRPr="000B7946">
        <w:rPr>
          <w:sz w:val="24"/>
          <w:szCs w:val="24"/>
        </w:rPr>
        <w:tab/>
        <w:t>Pasture</w:t>
      </w:r>
      <w:r w:rsidRPr="000B7946">
        <w:rPr>
          <w:sz w:val="24"/>
          <w:szCs w:val="24"/>
        </w:rPr>
        <w:tab/>
      </w:r>
      <w:r w:rsidRPr="000B7946">
        <w:rPr>
          <w:sz w:val="24"/>
          <w:szCs w:val="24"/>
        </w:rPr>
        <w:tab/>
        <w:t>00005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Lands unprofitable &amp; waste:..........</w:t>
      </w:r>
    </w:p>
    <w:p w:rsidR="00F37874" w:rsidRDefault="00F37874" w:rsidP="00F37874">
      <w:pPr>
        <w:ind w:left="1440"/>
        <w:jc w:val="both"/>
        <w:rPr>
          <w:sz w:val="24"/>
          <w:szCs w:val="24"/>
        </w:rPr>
      </w:pPr>
    </w:p>
    <w:p w:rsidR="00F37874" w:rsidRDefault="00F37874" w:rsidP="00F3787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Value of the whole in 1640: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00030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3D87" w:rsidRDefault="00F63D87"/>
    <w:p w:rsidR="00F37874" w:rsidRDefault="00F37874" w:rsidP="00F378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Barony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Small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County</w:t>
          </w:r>
        </w:smartTag>
      </w:smartTag>
      <w:r>
        <w:rPr>
          <w:b/>
          <w:bCs/>
          <w:sz w:val="24"/>
          <w:szCs w:val="24"/>
        </w:rPr>
        <w:t xml:space="preserve">, Part Parrish of </w:t>
      </w:r>
      <w:proofErr w:type="spellStart"/>
      <w:r>
        <w:rPr>
          <w:b/>
          <w:bCs/>
          <w:sz w:val="24"/>
          <w:szCs w:val="24"/>
        </w:rPr>
        <w:t>Brurye</w:t>
      </w:r>
      <w:proofErr w:type="spellEnd"/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said Parrish of </w:t>
      </w:r>
      <w:proofErr w:type="spellStart"/>
      <w:r>
        <w:rPr>
          <w:sz w:val="24"/>
          <w:szCs w:val="24"/>
        </w:rPr>
        <w:t>Brurye</w:t>
      </w:r>
      <w:proofErr w:type="spellEnd"/>
      <w:r>
        <w:rPr>
          <w:sz w:val="24"/>
          <w:szCs w:val="24"/>
        </w:rPr>
        <w:t xml:space="preserve"> Lying in the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Barrony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Smale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containeing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onely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ensueing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parcells</w:t>
      </w:r>
      <w:proofErr w:type="spellEnd"/>
      <w:r>
        <w:rPr>
          <w:sz w:val="24"/>
          <w:szCs w:val="24"/>
        </w:rPr>
        <w:t xml:space="preserve"> their </w:t>
      </w:r>
      <w:proofErr w:type="spellStart"/>
      <w:r>
        <w:rPr>
          <w:sz w:val="24"/>
          <w:szCs w:val="24"/>
        </w:rPr>
        <w:t>meetes</w:t>
      </w:r>
      <w:proofErr w:type="spellEnd"/>
      <w:r>
        <w:rPr>
          <w:sz w:val="24"/>
          <w:szCs w:val="24"/>
        </w:rPr>
        <w:t xml:space="preserve"> and Bounds are sett </w:t>
      </w:r>
      <w:proofErr w:type="spellStart"/>
      <w:r>
        <w:rPr>
          <w:sz w:val="24"/>
          <w:szCs w:val="24"/>
        </w:rPr>
        <w:t>downe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followeth</w:t>
      </w:r>
      <w:proofErr w:type="spellEnd"/>
      <w:r>
        <w:rPr>
          <w:sz w:val="24"/>
          <w:szCs w:val="24"/>
        </w:rPr>
        <w:t>.</w:t>
      </w:r>
    </w:p>
    <w:p w:rsidR="00F37874" w:rsidRDefault="00F37874" w:rsidP="00F37874">
      <w:pPr>
        <w:rPr>
          <w:b/>
          <w:bCs/>
          <w:sz w:val="24"/>
          <w:szCs w:val="24"/>
        </w:rPr>
      </w:pPr>
    </w:p>
    <w:p w:rsidR="00F37874" w:rsidRDefault="00F37874" w:rsidP="00F378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 Parrish of </w:t>
      </w:r>
      <w:proofErr w:type="spellStart"/>
      <w:r>
        <w:rPr>
          <w:b/>
          <w:bCs/>
          <w:sz w:val="24"/>
          <w:szCs w:val="24"/>
        </w:rPr>
        <w:t>Broory</w:t>
      </w:r>
      <w:proofErr w:type="spellEnd"/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Names of Proprietors &amp; their </w:t>
      </w:r>
      <w:proofErr w:type="spellStart"/>
      <w:r>
        <w:rPr>
          <w:sz w:val="24"/>
          <w:szCs w:val="24"/>
        </w:rPr>
        <w:t>Qualificacons</w:t>
      </w:r>
      <w:proofErr w:type="spellEnd"/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Richd</w:t>
      </w:r>
      <w:proofErr w:type="spellEnd"/>
      <w:r>
        <w:rPr>
          <w:sz w:val="24"/>
          <w:szCs w:val="24"/>
        </w:rPr>
        <w:t xml:space="preserve"> Dondon and </w:t>
      </w:r>
      <w:proofErr w:type="spellStart"/>
      <w:r>
        <w:rPr>
          <w:sz w:val="24"/>
          <w:szCs w:val="24"/>
        </w:rPr>
        <w:t>Margarett</w:t>
      </w:r>
      <w:proofErr w:type="spellEnd"/>
      <w:r>
        <w:rPr>
          <w:sz w:val="24"/>
          <w:szCs w:val="24"/>
        </w:rPr>
        <w:t xml:space="preserve"> Dondon Irish Papists of </w:t>
      </w:r>
      <w:proofErr w:type="spellStart"/>
      <w:r>
        <w:rPr>
          <w:sz w:val="24"/>
          <w:szCs w:val="24"/>
        </w:rPr>
        <w:t>Howartstowne</w:t>
      </w:r>
      <w:proofErr w:type="spellEnd"/>
      <w:r>
        <w:rPr>
          <w:sz w:val="24"/>
          <w:szCs w:val="24"/>
        </w:rPr>
        <w:t>.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Denominacon</w:t>
      </w:r>
      <w:proofErr w:type="spellEnd"/>
      <w:r>
        <w:rPr>
          <w:sz w:val="24"/>
          <w:szCs w:val="24"/>
        </w:rPr>
        <w:t xml:space="preserve"> of Lands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their </w:t>
      </w:r>
      <w:proofErr w:type="spellStart"/>
      <w:r>
        <w:rPr>
          <w:sz w:val="24"/>
          <w:szCs w:val="24"/>
        </w:rPr>
        <w:t>meetes</w:t>
      </w:r>
      <w:proofErr w:type="spellEnd"/>
      <w:r>
        <w:rPr>
          <w:sz w:val="24"/>
          <w:szCs w:val="24"/>
        </w:rPr>
        <w:t xml:space="preserve"> &amp; bounds.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Howartstowne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estimacon</w:t>
      </w:r>
      <w:proofErr w:type="spellEnd"/>
      <w:r>
        <w:rPr>
          <w:sz w:val="24"/>
          <w:szCs w:val="24"/>
        </w:rPr>
        <w:t xml:space="preserve"> two </w:t>
      </w:r>
      <w:proofErr w:type="spellStart"/>
      <w:r>
        <w:rPr>
          <w:sz w:val="24"/>
          <w:szCs w:val="24"/>
        </w:rPr>
        <w:t>plowlands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meareing</w:t>
      </w:r>
      <w:proofErr w:type="spellEnd"/>
      <w:r>
        <w:rPr>
          <w:sz w:val="24"/>
          <w:szCs w:val="24"/>
        </w:rPr>
        <w:t xml:space="preserve"> on the East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the Lands of </w:t>
      </w:r>
      <w:proofErr w:type="spellStart"/>
      <w:r w:rsidRPr="00AF2500">
        <w:rPr>
          <w:sz w:val="24"/>
          <w:szCs w:val="24"/>
        </w:rPr>
        <w:t>Athlaccagh</w:t>
      </w:r>
      <w:proofErr w:type="spellEnd"/>
      <w:r>
        <w:rPr>
          <w:sz w:val="24"/>
          <w:szCs w:val="24"/>
        </w:rPr>
        <w:t xml:space="preserve"> &amp; </w:t>
      </w:r>
      <w:proofErr w:type="spellStart"/>
      <w:r w:rsidRPr="00A507D7">
        <w:rPr>
          <w:sz w:val="24"/>
          <w:szCs w:val="24"/>
        </w:rPr>
        <w:t>Clounbrine</w:t>
      </w:r>
      <w:proofErr w:type="spellEnd"/>
      <w:r>
        <w:rPr>
          <w:sz w:val="24"/>
          <w:szCs w:val="24"/>
        </w:rPr>
        <w:t xml:space="preserve"> (Clonbrien) in the </w:t>
      </w:r>
      <w:proofErr w:type="spellStart"/>
      <w:r>
        <w:rPr>
          <w:sz w:val="24"/>
          <w:szCs w:val="24"/>
        </w:rPr>
        <w:t>Barrony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Cosmae</w:t>
      </w:r>
      <w:proofErr w:type="spellEnd"/>
      <w:r>
        <w:rPr>
          <w:sz w:val="24"/>
          <w:szCs w:val="24"/>
        </w:rPr>
        <w:t xml:space="preserve"> on the south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the Lands of </w:t>
      </w:r>
      <w:proofErr w:type="spellStart"/>
      <w:r>
        <w:rPr>
          <w:sz w:val="24"/>
          <w:szCs w:val="24"/>
        </w:rPr>
        <w:t>Brurie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Connillo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Barrony</w:t>
      </w:r>
      <w:proofErr w:type="spellEnd"/>
      <w:r>
        <w:rPr>
          <w:sz w:val="24"/>
          <w:szCs w:val="24"/>
        </w:rPr>
        <w:t xml:space="preserve"> &amp; on the west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the lands of </w:t>
      </w:r>
      <w:proofErr w:type="spellStart"/>
      <w:r w:rsidRPr="00AF2500">
        <w:rPr>
          <w:sz w:val="24"/>
          <w:szCs w:val="24"/>
        </w:rPr>
        <w:t>Killbridy</w:t>
      </w:r>
      <w:proofErr w:type="spellEnd"/>
      <w:r>
        <w:rPr>
          <w:sz w:val="24"/>
          <w:szCs w:val="24"/>
        </w:rPr>
        <w:t xml:space="preserve"> &amp; </w:t>
      </w:r>
      <w:proofErr w:type="spellStart"/>
      <w:r w:rsidRPr="00AF2500">
        <w:rPr>
          <w:sz w:val="24"/>
          <w:szCs w:val="24"/>
        </w:rPr>
        <w:t>Phillippstowne</w:t>
      </w:r>
      <w:proofErr w:type="spellEnd"/>
      <w:r>
        <w:rPr>
          <w:sz w:val="24"/>
          <w:szCs w:val="24"/>
        </w:rPr>
        <w:t xml:space="preserve"> on the North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the lands of </w:t>
      </w:r>
      <w:proofErr w:type="spellStart"/>
      <w:r w:rsidRPr="00502A02">
        <w:rPr>
          <w:sz w:val="24"/>
          <w:szCs w:val="24"/>
        </w:rPr>
        <w:t>Inchy</w:t>
      </w:r>
      <w:proofErr w:type="spellEnd"/>
      <w:r w:rsidRPr="00502A02">
        <w:rPr>
          <w:sz w:val="24"/>
          <w:szCs w:val="24"/>
        </w:rPr>
        <w:t xml:space="preserve"> </w:t>
      </w:r>
      <w:proofErr w:type="spellStart"/>
      <w:r w:rsidRPr="00502A02">
        <w:rPr>
          <w:sz w:val="24"/>
          <w:szCs w:val="24"/>
        </w:rPr>
        <w:t>Enclory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Inchinclare</w:t>
      </w:r>
      <w:proofErr w:type="spellEnd"/>
      <w:r>
        <w:rPr>
          <w:sz w:val="24"/>
          <w:szCs w:val="24"/>
        </w:rPr>
        <w:t xml:space="preserve">) &amp; </w:t>
      </w:r>
      <w:proofErr w:type="spellStart"/>
      <w:r>
        <w:rPr>
          <w:sz w:val="24"/>
          <w:szCs w:val="24"/>
        </w:rPr>
        <w:t>Athlaccagh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Cosmae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Barrony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haveing</w:t>
      </w:r>
      <w:proofErr w:type="spellEnd"/>
      <w:r>
        <w:rPr>
          <w:sz w:val="24"/>
          <w:szCs w:val="24"/>
        </w:rPr>
        <w:t xml:space="preserve"> a decayed Castle </w:t>
      </w:r>
      <w:proofErr w:type="spellStart"/>
      <w:r>
        <w:rPr>
          <w:sz w:val="24"/>
          <w:szCs w:val="24"/>
        </w:rPr>
        <w:t>fower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cabbins</w:t>
      </w:r>
      <w:proofErr w:type="spellEnd"/>
      <w:r>
        <w:rPr>
          <w:sz w:val="24"/>
          <w:szCs w:val="24"/>
        </w:rPr>
        <w:t xml:space="preserve"> &amp; a Mill on it.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Numbers of </w:t>
      </w:r>
      <w:proofErr w:type="spellStart"/>
      <w:r>
        <w:rPr>
          <w:sz w:val="24"/>
          <w:szCs w:val="24"/>
        </w:rPr>
        <w:t>accres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Estimacon</w:t>
      </w:r>
      <w:proofErr w:type="spellEnd"/>
      <w:r>
        <w:rPr>
          <w:sz w:val="24"/>
          <w:szCs w:val="24"/>
        </w:rPr>
        <w:t>: 01000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Lands </w:t>
      </w:r>
      <w:proofErr w:type="spellStart"/>
      <w:r>
        <w:rPr>
          <w:sz w:val="24"/>
          <w:szCs w:val="24"/>
        </w:rPr>
        <w:t>pfittable</w:t>
      </w:r>
      <w:proofErr w:type="spellEnd"/>
      <w:r>
        <w:rPr>
          <w:sz w:val="24"/>
          <w:szCs w:val="24"/>
        </w:rPr>
        <w:t xml:space="preserve">  &amp; the </w:t>
      </w:r>
      <w:proofErr w:type="spellStart"/>
      <w:r>
        <w:rPr>
          <w:sz w:val="24"/>
          <w:szCs w:val="24"/>
        </w:rPr>
        <w:t>Quantitie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: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00800</w:t>
      </w:r>
    </w:p>
    <w:p w:rsidR="00F37874" w:rsidRPr="00E670E3" w:rsidRDefault="00F37874" w:rsidP="00F37874">
      <w:pPr>
        <w:jc w:val="both"/>
        <w:rPr>
          <w:sz w:val="24"/>
          <w:szCs w:val="24"/>
        </w:rPr>
      </w:pPr>
      <w:r w:rsidRPr="00E670E3">
        <w:rPr>
          <w:sz w:val="24"/>
          <w:szCs w:val="24"/>
        </w:rPr>
        <w:tab/>
      </w:r>
      <w:proofErr w:type="spellStart"/>
      <w:r w:rsidRPr="00E670E3">
        <w:rPr>
          <w:sz w:val="24"/>
          <w:szCs w:val="24"/>
        </w:rPr>
        <w:t>Meddow</w:t>
      </w:r>
      <w:proofErr w:type="spellEnd"/>
      <w:r w:rsidRPr="00E670E3">
        <w:rPr>
          <w:sz w:val="24"/>
          <w:szCs w:val="24"/>
        </w:rPr>
        <w:tab/>
        <w:t>00020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Pasture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00100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Lands </w:t>
      </w:r>
      <w:proofErr w:type="spellStart"/>
      <w:r>
        <w:rPr>
          <w:sz w:val="24"/>
          <w:szCs w:val="24"/>
        </w:rPr>
        <w:t>unprofittable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Wast</w:t>
      </w:r>
      <w:proofErr w:type="spellEnd"/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Shrubbywood</w:t>
      </w:r>
      <w:proofErr w:type="spellEnd"/>
      <w:r>
        <w:rPr>
          <w:sz w:val="24"/>
          <w:szCs w:val="24"/>
        </w:rPr>
        <w:tab/>
        <w:t>00080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Value of the </w:t>
      </w:r>
      <w:proofErr w:type="spellStart"/>
      <w:r>
        <w:rPr>
          <w:sz w:val="24"/>
          <w:szCs w:val="24"/>
        </w:rPr>
        <w:t>wholl</w:t>
      </w:r>
      <w:proofErr w:type="spellEnd"/>
      <w:r>
        <w:rPr>
          <w:sz w:val="24"/>
          <w:szCs w:val="24"/>
        </w:rPr>
        <w:t xml:space="preserve"> in 1640: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0160  00  </w:t>
      </w:r>
      <w:proofErr w:type="spellStart"/>
      <w:r>
        <w:rPr>
          <w:sz w:val="24"/>
          <w:szCs w:val="24"/>
        </w:rPr>
        <w:t>00</w:t>
      </w:r>
      <w:proofErr w:type="spellEnd"/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Pr="00E670E3" w:rsidRDefault="00F37874" w:rsidP="00F378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Barony of </w:t>
      </w:r>
      <w:proofErr w:type="spellStart"/>
      <w:r>
        <w:rPr>
          <w:b/>
          <w:bCs/>
          <w:sz w:val="24"/>
          <w:szCs w:val="24"/>
        </w:rPr>
        <w:t>Cosmae</w:t>
      </w:r>
      <w:proofErr w:type="spellEnd"/>
      <w:r>
        <w:rPr>
          <w:b/>
          <w:bCs/>
          <w:sz w:val="24"/>
          <w:szCs w:val="24"/>
        </w:rPr>
        <w:t xml:space="preserve">, Parish of </w:t>
      </w:r>
      <w:proofErr w:type="spellStart"/>
      <w:r w:rsidRPr="007D5DED">
        <w:rPr>
          <w:b/>
          <w:bCs/>
          <w:sz w:val="24"/>
          <w:szCs w:val="24"/>
        </w:rPr>
        <w:t>Crom</w:t>
      </w:r>
      <w:proofErr w:type="spellEnd"/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Names of Proprietors &amp; their </w:t>
      </w:r>
      <w:proofErr w:type="spellStart"/>
      <w:r>
        <w:rPr>
          <w:sz w:val="24"/>
          <w:szCs w:val="24"/>
        </w:rPr>
        <w:t>Qualificacons</w:t>
      </w:r>
      <w:proofErr w:type="spellEnd"/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Richard Dondon of </w:t>
      </w:r>
      <w:proofErr w:type="spellStart"/>
      <w:r w:rsidRPr="007D5DED">
        <w:rPr>
          <w:sz w:val="24"/>
          <w:szCs w:val="24"/>
        </w:rPr>
        <w:t>Creanebegg</w:t>
      </w:r>
      <w:proofErr w:type="spellEnd"/>
      <w:r>
        <w:rPr>
          <w:sz w:val="24"/>
          <w:szCs w:val="24"/>
        </w:rPr>
        <w:t xml:space="preserve"> (Creevebeg), Irish Papist.</w:t>
      </w:r>
    </w:p>
    <w:p w:rsidR="00F37874" w:rsidRDefault="00F37874" w:rsidP="00F37874">
      <w:pPr>
        <w:jc w:val="center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Denomination of lands </w:t>
      </w:r>
      <w:proofErr w:type="spellStart"/>
      <w:r>
        <w:rPr>
          <w:sz w:val="24"/>
          <w:szCs w:val="24"/>
        </w:rPr>
        <w:t>wth</w:t>
      </w:r>
      <w:proofErr w:type="spellEnd"/>
      <w:r>
        <w:rPr>
          <w:sz w:val="24"/>
          <w:szCs w:val="24"/>
        </w:rPr>
        <w:t xml:space="preserve"> their </w:t>
      </w:r>
      <w:proofErr w:type="spellStart"/>
      <w:r>
        <w:rPr>
          <w:sz w:val="24"/>
          <w:szCs w:val="24"/>
        </w:rPr>
        <w:t>meetes</w:t>
      </w:r>
      <w:proofErr w:type="spellEnd"/>
      <w:r>
        <w:rPr>
          <w:sz w:val="24"/>
          <w:szCs w:val="24"/>
        </w:rPr>
        <w:t xml:space="preserve"> &amp; bounds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Creanebegg</w:t>
      </w:r>
      <w:proofErr w:type="spellEnd"/>
      <w:r>
        <w:rPr>
          <w:sz w:val="24"/>
          <w:szCs w:val="24"/>
        </w:rPr>
        <w:t xml:space="preserve"> in estimation one quarter </w:t>
      </w:r>
      <w:proofErr w:type="spellStart"/>
      <w:r>
        <w:rPr>
          <w:sz w:val="24"/>
          <w:szCs w:val="24"/>
        </w:rPr>
        <w:t>meere</w:t>
      </w:r>
      <w:proofErr w:type="spellEnd"/>
      <w:r>
        <w:rPr>
          <w:sz w:val="24"/>
          <w:szCs w:val="24"/>
        </w:rPr>
        <w:t xml:space="preserve">, or 4th parte of a </w:t>
      </w:r>
      <w:proofErr w:type="spellStart"/>
      <w:r>
        <w:rPr>
          <w:sz w:val="24"/>
          <w:szCs w:val="24"/>
        </w:rPr>
        <w:t>plowland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mearing</w:t>
      </w:r>
      <w:proofErr w:type="spellEnd"/>
      <w:r>
        <w:rPr>
          <w:sz w:val="24"/>
          <w:szCs w:val="24"/>
        </w:rPr>
        <w:t xml:space="preserve"> on the East with </w:t>
      </w:r>
      <w:proofErr w:type="spellStart"/>
      <w:r w:rsidRPr="007D5DED">
        <w:rPr>
          <w:sz w:val="24"/>
          <w:szCs w:val="24"/>
        </w:rPr>
        <w:t>Balliphilip</w:t>
      </w:r>
      <w:proofErr w:type="spellEnd"/>
      <w:r>
        <w:rPr>
          <w:sz w:val="24"/>
          <w:szCs w:val="24"/>
        </w:rPr>
        <w:t xml:space="preserve"> (Ballyphilip) on the South with </w:t>
      </w:r>
      <w:proofErr w:type="spellStart"/>
      <w:r w:rsidRPr="007D5DED">
        <w:rPr>
          <w:sz w:val="24"/>
          <w:szCs w:val="24"/>
        </w:rPr>
        <w:t>Hewardsdowne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Pr="007D5DED">
        <w:rPr>
          <w:sz w:val="24"/>
          <w:szCs w:val="24"/>
        </w:rPr>
        <w:t>Cnockane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Crey</w:t>
      </w:r>
      <w:proofErr w:type="spellEnd"/>
      <w:r>
        <w:rPr>
          <w:sz w:val="24"/>
          <w:szCs w:val="24"/>
        </w:rPr>
        <w:t xml:space="preserve"> in the Barony of </w:t>
      </w:r>
      <w:proofErr w:type="spellStart"/>
      <w:r>
        <w:rPr>
          <w:sz w:val="24"/>
          <w:szCs w:val="24"/>
        </w:rPr>
        <w:t>Smale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Countie</w:t>
      </w:r>
      <w:proofErr w:type="spellEnd"/>
      <w:r>
        <w:rPr>
          <w:sz w:val="24"/>
          <w:szCs w:val="24"/>
        </w:rPr>
        <w:t xml:space="preserve">, &amp; on the </w:t>
      </w:r>
      <w:proofErr w:type="spellStart"/>
      <w:r>
        <w:rPr>
          <w:sz w:val="24"/>
          <w:szCs w:val="24"/>
        </w:rPr>
        <w:t>Easte</w:t>
      </w:r>
      <w:proofErr w:type="spellEnd"/>
      <w:r>
        <w:rPr>
          <w:sz w:val="24"/>
          <w:szCs w:val="24"/>
        </w:rPr>
        <w:t xml:space="preserve"> and North with ye lands of </w:t>
      </w:r>
      <w:proofErr w:type="spellStart"/>
      <w:r w:rsidRPr="007D5DED">
        <w:rPr>
          <w:sz w:val="24"/>
          <w:szCs w:val="24"/>
        </w:rPr>
        <w:t>Ballyanliny</w:t>
      </w:r>
      <w:proofErr w:type="spellEnd"/>
      <w:r>
        <w:rPr>
          <w:sz w:val="24"/>
          <w:szCs w:val="24"/>
        </w:rPr>
        <w:t xml:space="preserve"> (Ballyallinan) in ye Barony of Connello due </w:t>
      </w:r>
      <w:proofErr w:type="spellStart"/>
      <w:r>
        <w:rPr>
          <w:sz w:val="24"/>
          <w:szCs w:val="24"/>
        </w:rPr>
        <w:t>thereout</w:t>
      </w:r>
      <w:proofErr w:type="spellEnd"/>
      <w:r>
        <w:rPr>
          <w:sz w:val="24"/>
          <w:szCs w:val="24"/>
        </w:rPr>
        <w:t xml:space="preserve"> to the Earle of </w:t>
      </w:r>
      <w:proofErr w:type="spellStart"/>
      <w:r>
        <w:rPr>
          <w:sz w:val="24"/>
          <w:szCs w:val="24"/>
        </w:rPr>
        <w:t>Killdare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seaven</w:t>
      </w:r>
      <w:proofErr w:type="spellEnd"/>
      <w:r>
        <w:rPr>
          <w:sz w:val="24"/>
          <w:szCs w:val="24"/>
        </w:rPr>
        <w:t xml:space="preserve"> shill six pence per </w:t>
      </w:r>
      <w:proofErr w:type="spellStart"/>
      <w:r>
        <w:rPr>
          <w:sz w:val="24"/>
          <w:szCs w:val="24"/>
        </w:rPr>
        <w:t>annu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chiefrye</w:t>
      </w:r>
      <w:proofErr w:type="spellEnd"/>
      <w:r>
        <w:rPr>
          <w:sz w:val="24"/>
          <w:szCs w:val="24"/>
        </w:rPr>
        <w:t>.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Numbers of </w:t>
      </w:r>
      <w:proofErr w:type="spellStart"/>
      <w:r>
        <w:rPr>
          <w:sz w:val="24"/>
          <w:szCs w:val="24"/>
        </w:rPr>
        <w:t>accres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Estimacon</w:t>
      </w:r>
      <w:proofErr w:type="spellEnd"/>
      <w:r>
        <w:rPr>
          <w:sz w:val="24"/>
          <w:szCs w:val="24"/>
        </w:rPr>
        <w:t>: 00050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Lands </w:t>
      </w:r>
      <w:proofErr w:type="spellStart"/>
      <w:r>
        <w:rPr>
          <w:sz w:val="24"/>
          <w:szCs w:val="24"/>
        </w:rPr>
        <w:t>pfittable</w:t>
      </w:r>
      <w:proofErr w:type="spellEnd"/>
      <w:r>
        <w:rPr>
          <w:sz w:val="24"/>
          <w:szCs w:val="24"/>
        </w:rPr>
        <w:t xml:space="preserve">  &amp; the </w:t>
      </w:r>
      <w:proofErr w:type="spellStart"/>
      <w:r>
        <w:rPr>
          <w:sz w:val="24"/>
          <w:szCs w:val="24"/>
        </w:rPr>
        <w:t>Quantitie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: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Arable: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00030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Meddow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00010</w:t>
      </w:r>
    </w:p>
    <w:p w:rsidR="00F37874" w:rsidRDefault="00F37874" w:rsidP="00F378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Shrubbywood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00010</w:t>
      </w:r>
    </w:p>
    <w:p w:rsidR="00F37874" w:rsidRDefault="00F37874" w:rsidP="00F37874">
      <w:pPr>
        <w:jc w:val="both"/>
        <w:rPr>
          <w:sz w:val="24"/>
          <w:szCs w:val="24"/>
        </w:rPr>
      </w:pPr>
    </w:p>
    <w:p w:rsidR="00F37874" w:rsidRPr="000B7946" w:rsidRDefault="00F37874" w:rsidP="00F37874">
      <w:pPr>
        <w:jc w:val="both"/>
        <w:rPr>
          <w:sz w:val="24"/>
          <w:szCs w:val="24"/>
        </w:rPr>
      </w:pPr>
      <w:r w:rsidRPr="000B7946">
        <w:rPr>
          <w:sz w:val="24"/>
          <w:szCs w:val="24"/>
        </w:rPr>
        <w:t xml:space="preserve">Value of the </w:t>
      </w:r>
      <w:proofErr w:type="spellStart"/>
      <w:r w:rsidRPr="000B7946">
        <w:rPr>
          <w:sz w:val="24"/>
          <w:szCs w:val="24"/>
        </w:rPr>
        <w:t>wholl</w:t>
      </w:r>
      <w:proofErr w:type="spellEnd"/>
      <w:r w:rsidRPr="000B7946">
        <w:rPr>
          <w:sz w:val="24"/>
          <w:szCs w:val="24"/>
        </w:rPr>
        <w:t xml:space="preserve"> in 1640:</w:t>
      </w:r>
      <w:r w:rsidRPr="000B7946">
        <w:rPr>
          <w:sz w:val="24"/>
          <w:szCs w:val="24"/>
        </w:rPr>
        <w:tab/>
        <w:t>£0010:</w:t>
      </w:r>
      <w:smartTag w:uri="urn:schemas-microsoft-com:office:smarttags" w:element="time">
        <w:smartTagPr>
          <w:attr w:name="Hour" w:val="0"/>
          <w:attr w:name="Minute" w:val="0"/>
        </w:smartTagPr>
        <w:r w:rsidRPr="000B7946">
          <w:rPr>
            <w:sz w:val="24"/>
            <w:szCs w:val="24"/>
          </w:rPr>
          <w:t>00:00</w:t>
        </w:r>
      </w:smartTag>
    </w:p>
    <w:p w:rsidR="00F37874" w:rsidRDefault="00F37874"/>
    <w:sectPr w:rsidR="00F37874" w:rsidSect="00F6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37874"/>
    <w:rsid w:val="0000640C"/>
    <w:rsid w:val="00064E11"/>
    <w:rsid w:val="000715E1"/>
    <w:rsid w:val="000C5E2A"/>
    <w:rsid w:val="000F3C1F"/>
    <w:rsid w:val="0011761B"/>
    <w:rsid w:val="0013240D"/>
    <w:rsid w:val="001D6075"/>
    <w:rsid w:val="00205B72"/>
    <w:rsid w:val="00205CD7"/>
    <w:rsid w:val="002829DC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921CF"/>
    <w:rsid w:val="004B1373"/>
    <w:rsid w:val="004C5509"/>
    <w:rsid w:val="004D417F"/>
    <w:rsid w:val="005F69A3"/>
    <w:rsid w:val="00600F9B"/>
    <w:rsid w:val="00656F19"/>
    <w:rsid w:val="00687325"/>
    <w:rsid w:val="0069413A"/>
    <w:rsid w:val="006A664B"/>
    <w:rsid w:val="006E5801"/>
    <w:rsid w:val="006F1E97"/>
    <w:rsid w:val="0072688C"/>
    <w:rsid w:val="00736F92"/>
    <w:rsid w:val="007A7531"/>
    <w:rsid w:val="007B1F42"/>
    <w:rsid w:val="007D7DF9"/>
    <w:rsid w:val="00807E52"/>
    <w:rsid w:val="00844587"/>
    <w:rsid w:val="008B5A03"/>
    <w:rsid w:val="008B628D"/>
    <w:rsid w:val="0090455C"/>
    <w:rsid w:val="009407F5"/>
    <w:rsid w:val="009928E0"/>
    <w:rsid w:val="00A0242C"/>
    <w:rsid w:val="00A33D54"/>
    <w:rsid w:val="00A5454E"/>
    <w:rsid w:val="00A6084D"/>
    <w:rsid w:val="00AC24B3"/>
    <w:rsid w:val="00AE1202"/>
    <w:rsid w:val="00B06F06"/>
    <w:rsid w:val="00B20F0B"/>
    <w:rsid w:val="00B857BA"/>
    <w:rsid w:val="00B87A65"/>
    <w:rsid w:val="00BC77ED"/>
    <w:rsid w:val="00C46A51"/>
    <w:rsid w:val="00C510C8"/>
    <w:rsid w:val="00C712B3"/>
    <w:rsid w:val="00C81583"/>
    <w:rsid w:val="00CA58A8"/>
    <w:rsid w:val="00CA5DB4"/>
    <w:rsid w:val="00CC4335"/>
    <w:rsid w:val="00CE449F"/>
    <w:rsid w:val="00CE7A3F"/>
    <w:rsid w:val="00D15B31"/>
    <w:rsid w:val="00D97B56"/>
    <w:rsid w:val="00EC7671"/>
    <w:rsid w:val="00EE213F"/>
    <w:rsid w:val="00F3438A"/>
    <w:rsid w:val="00F37874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7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2013-08-02T11:09:00Z</dcterms:created>
  <dcterms:modified xsi:type="dcterms:W3CDTF">2013-08-02T11:09:00Z</dcterms:modified>
</cp:coreProperties>
</file>